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BD8A9" w14:textId="4F894B29" w:rsidR="006D5D53" w:rsidRDefault="006D5D53" w:rsidP="006D5D53">
      <w:pPr>
        <w:rPr>
          <w:b/>
          <w:bCs/>
        </w:rPr>
      </w:pPr>
      <w:r w:rsidRPr="006D5D53">
        <w:rPr>
          <w:b/>
          <w:bCs/>
        </w:rPr>
        <w:t xml:space="preserve">Unlock the Secrets to a Smooth Leadership Transition: Your Guide to Successful Succession </w:t>
      </w:r>
    </w:p>
    <w:p w14:paraId="696667E0" w14:textId="77777777" w:rsidR="001F79DC" w:rsidRPr="001F79DC" w:rsidRDefault="001F79DC" w:rsidP="001F79DC">
      <w:pPr>
        <w:rPr>
          <w:b/>
          <w:bCs/>
        </w:rPr>
      </w:pPr>
      <w:r w:rsidRPr="001F79DC">
        <w:rPr>
          <w:b/>
          <w:bCs/>
        </w:rPr>
        <w:t>Forward</w:t>
      </w:r>
    </w:p>
    <w:p w14:paraId="18ABF1A4" w14:textId="07A80FDB" w:rsidR="001F79DC" w:rsidRPr="001F79DC" w:rsidRDefault="001F79DC" w:rsidP="001F79DC">
      <w:r w:rsidRPr="001F79DC">
        <w:t xml:space="preserve">The creation of </w:t>
      </w:r>
      <w:r w:rsidRPr="001F79DC">
        <w:rPr>
          <w:i/>
          <w:iCs/>
        </w:rPr>
        <w:t>Unlock the Secrets to a Smooth Leadership Transition: Your Guide to Successful Succession Planning</w:t>
      </w:r>
      <w:r w:rsidRPr="001F79DC">
        <w:t xml:space="preserve"> is an evolving project inspired by my 30 years of experience working with financial advisors and life insurance agents on their succession plans. This journey began in September 2024 when the Board of Advocis </w:t>
      </w:r>
      <w:r>
        <w:t xml:space="preserve">(The Financial Advisors Association Of Canada) </w:t>
      </w:r>
      <w:r w:rsidRPr="001F79DC">
        <w:t xml:space="preserve">Vancouver Island Chapter invited me to deliver a presentation titled </w:t>
      </w:r>
      <w:r w:rsidRPr="001F79DC">
        <w:rPr>
          <w:i/>
          <w:iCs/>
        </w:rPr>
        <w:t>Preventing Succession Plan Bloodbaths</w:t>
      </w:r>
      <w:r w:rsidRPr="001F79DC">
        <w:t>.</w:t>
      </w:r>
    </w:p>
    <w:p w14:paraId="1761DE52" w14:textId="77777777" w:rsidR="001F79DC" w:rsidRPr="001F79DC" w:rsidRDefault="001F79DC" w:rsidP="001F79DC">
      <w:r w:rsidRPr="001F79DC">
        <w:t xml:space="preserve">The positive </w:t>
      </w:r>
      <w:proofErr w:type="gramStart"/>
      <w:r w:rsidRPr="001F79DC">
        <w:t>reception</w:t>
      </w:r>
      <w:proofErr w:type="gramEnd"/>
      <w:r w:rsidRPr="001F79DC">
        <w:t xml:space="preserve"> to that presentation underscored the need for a clear, actionable guide addressing the complexities of succession planning. This eBook represents the foundation of that effort, offering practical strategies, psychological insights, and actionable steps to help both founders and successors navigate this critical transition.</w:t>
      </w:r>
    </w:p>
    <w:p w14:paraId="209ABD0B" w14:textId="77777777" w:rsidR="001F79DC" w:rsidRPr="001F79DC" w:rsidRDefault="001F79DC" w:rsidP="001F79DC">
      <w:r w:rsidRPr="001F79DC">
        <w:t xml:space="preserve">However, this eBook is a work in progress, continuing to evolve as new insights and enhancements are integrated. In December 2024, discussions with The Boards of Advocis Edmonton and Calgary further enriched the scope of this project. These conversations about enhancing the </w:t>
      </w:r>
      <w:r w:rsidRPr="001F79DC">
        <w:rPr>
          <w:i/>
          <w:iCs/>
        </w:rPr>
        <w:t>Preventing Succession Plan Bloodbaths</w:t>
      </w:r>
      <w:r w:rsidRPr="001F79DC">
        <w:t xml:space="preserve"> presentation are shaping the next stages of this eBook and will include:</w:t>
      </w:r>
    </w:p>
    <w:p w14:paraId="6B530CE2" w14:textId="77777777" w:rsidR="001F79DC" w:rsidRPr="001F79DC" w:rsidRDefault="001F79DC" w:rsidP="001F79DC">
      <w:pPr>
        <w:numPr>
          <w:ilvl w:val="0"/>
          <w:numId w:val="14"/>
        </w:numPr>
      </w:pPr>
      <w:r w:rsidRPr="001F79DC">
        <w:t xml:space="preserve">Enhanced Case Studies: More in-depth examples of successful and unsuccessful succession </w:t>
      </w:r>
      <w:proofErr w:type="gramStart"/>
      <w:r w:rsidRPr="001F79DC">
        <w:t>plans</w:t>
      </w:r>
      <w:proofErr w:type="gramEnd"/>
      <w:r w:rsidRPr="001F79DC">
        <w:t xml:space="preserve"> to provide richer learning experiences.</w:t>
      </w:r>
    </w:p>
    <w:p w14:paraId="6C223BA6" w14:textId="77777777" w:rsidR="001F79DC" w:rsidRPr="001F79DC" w:rsidRDefault="001F79DC" w:rsidP="001F79DC">
      <w:pPr>
        <w:numPr>
          <w:ilvl w:val="0"/>
          <w:numId w:val="14"/>
        </w:numPr>
      </w:pPr>
      <w:r w:rsidRPr="001F79DC">
        <w:t>Interactive Frameworks: Activities and guided scripts to foster meaningful conversations between founders and successors.</w:t>
      </w:r>
    </w:p>
    <w:p w14:paraId="785751C0" w14:textId="77777777" w:rsidR="001F79DC" w:rsidRPr="001F79DC" w:rsidRDefault="001F79DC" w:rsidP="001F79DC">
      <w:pPr>
        <w:numPr>
          <w:ilvl w:val="0"/>
          <w:numId w:val="14"/>
        </w:numPr>
      </w:pPr>
      <w:r w:rsidRPr="001F79DC">
        <w:t>Dynamic Marketing Strategies: Approaches to engage retiring advisors and aspiring successors, positioning succession as a win-win opportunity.</w:t>
      </w:r>
    </w:p>
    <w:p w14:paraId="48E83C18" w14:textId="77777777" w:rsidR="001F79DC" w:rsidRPr="001F79DC" w:rsidRDefault="001F79DC" w:rsidP="001F79DC">
      <w:pPr>
        <w:numPr>
          <w:ilvl w:val="0"/>
          <w:numId w:val="14"/>
        </w:numPr>
      </w:pPr>
      <w:r w:rsidRPr="001F79DC">
        <w:t>Practical Tools and Takeaways: Step-by-step guides, self-assessment surveys, and roadmaps tailored to the unique needs of financial professionals.</w:t>
      </w:r>
    </w:p>
    <w:p w14:paraId="10563C9D" w14:textId="77777777" w:rsidR="001F79DC" w:rsidRPr="001F79DC" w:rsidRDefault="001F79DC" w:rsidP="001F79DC">
      <w:r w:rsidRPr="001F79DC">
        <w:t>Future chapters will delve deeper into these areas, offering readers even more tools and strategies to ensure a seamless transition. This continuous evolution is driven by ongoing feedback, real-world applications, and the collaborative input from industry leaders and professionals like those at Advocis Edmonton and Calgary.</w:t>
      </w:r>
    </w:p>
    <w:p w14:paraId="576008FC" w14:textId="77777777" w:rsidR="001F79DC" w:rsidRPr="001F79DC" w:rsidRDefault="001F79DC" w:rsidP="001F79DC">
      <w:r w:rsidRPr="001F79DC">
        <w:t>This eBook is not just a resource; it is a dynamic, ever-improving guide that reflects the realities of succession planning today. It invites you to embrace succession as a transformative journey that honors the past, navigates the complexities of the present, and builds a thriving future.</w:t>
      </w:r>
    </w:p>
    <w:p w14:paraId="17F2E3D4" w14:textId="77777777" w:rsidR="0016570C" w:rsidRDefault="001F79DC" w:rsidP="001F79DC">
      <w:r w:rsidRPr="001F79DC">
        <w:t>Warm regards,</w:t>
      </w:r>
    </w:p>
    <w:p w14:paraId="1A457CFF" w14:textId="3814FB21" w:rsidR="001F79DC" w:rsidRPr="001F79DC" w:rsidRDefault="001F79DC" w:rsidP="001F79DC">
      <w:r w:rsidRPr="001F79DC">
        <w:br/>
        <w:t>Simon Reilly</w:t>
      </w:r>
    </w:p>
    <w:p w14:paraId="58EE84CD" w14:textId="77777777" w:rsidR="001F79DC" w:rsidRPr="006D5D53" w:rsidRDefault="001F79DC" w:rsidP="006D5D53">
      <w:pPr>
        <w:rPr>
          <w:b/>
          <w:bCs/>
        </w:rPr>
      </w:pPr>
    </w:p>
    <w:p w14:paraId="32D3C7B4" w14:textId="77777777" w:rsidR="006D5D53" w:rsidRDefault="00000000" w:rsidP="006D5D53">
      <w:r>
        <w:pict w14:anchorId="09E5E474">
          <v:rect id="_x0000_i1027" style="width:0;height:1.5pt" o:hralign="center" o:bullet="t" o:hrstd="t" o:hr="t" fillcolor="#a0a0a0" stroked="f"/>
        </w:pict>
      </w:r>
    </w:p>
    <w:p w14:paraId="5020542C" w14:textId="7D972D9F" w:rsidR="006652AE" w:rsidRPr="00963036" w:rsidRDefault="006652AE" w:rsidP="006652AE">
      <w:pPr>
        <w:rPr>
          <w:b/>
          <w:bCs/>
        </w:rPr>
      </w:pPr>
      <w:r w:rsidRPr="00963036">
        <w:rPr>
          <w:b/>
          <w:bCs/>
        </w:rPr>
        <w:lastRenderedPageBreak/>
        <w:t xml:space="preserve">Chapter </w:t>
      </w:r>
      <w:r>
        <w:rPr>
          <w:b/>
          <w:bCs/>
        </w:rPr>
        <w:t>1</w:t>
      </w:r>
      <w:r w:rsidRPr="00963036">
        <w:rPr>
          <w:b/>
          <w:bCs/>
        </w:rPr>
        <w:t>: Navigating the Founder-to-Successor Transition – A Guide for Founders</w:t>
      </w:r>
    </w:p>
    <w:p w14:paraId="0349F66D" w14:textId="77777777" w:rsidR="006652AE" w:rsidRPr="00963036" w:rsidRDefault="006652AE" w:rsidP="006652AE">
      <w:pPr>
        <w:rPr>
          <w:b/>
          <w:bCs/>
        </w:rPr>
      </w:pPr>
      <w:r w:rsidRPr="00963036">
        <w:rPr>
          <w:b/>
          <w:bCs/>
        </w:rPr>
        <w:t>Introduction</w:t>
      </w:r>
    </w:p>
    <w:p w14:paraId="477F704A" w14:textId="77777777" w:rsidR="006652AE" w:rsidRPr="00963036" w:rsidRDefault="006652AE" w:rsidP="006652AE">
      <w:pPr>
        <w:rPr>
          <w:b/>
          <w:bCs/>
        </w:rPr>
      </w:pPr>
      <w:r w:rsidRPr="00963036">
        <w:rPr>
          <w:b/>
          <w:bCs/>
        </w:rPr>
        <w:t>Transitioning leadership from a founder to a successor is a process steeped in both strategic and emotional complexities. This chapter provides a structured guide for founders, focusing on practical and personal insights to ensure a smooth and thoughtful transition.</w:t>
      </w:r>
    </w:p>
    <w:p w14:paraId="7F03A5AA" w14:textId="77777777" w:rsidR="006652AE" w:rsidRPr="00963036" w:rsidRDefault="006652AE" w:rsidP="006652AE">
      <w:pPr>
        <w:rPr>
          <w:b/>
          <w:bCs/>
        </w:rPr>
      </w:pPr>
      <w:r w:rsidRPr="00963036">
        <w:rPr>
          <w:b/>
          <w:bCs/>
        </w:rPr>
        <w:t>Key Sections</w:t>
      </w:r>
    </w:p>
    <w:p w14:paraId="49F77959" w14:textId="77777777" w:rsidR="006652AE" w:rsidRPr="00963036" w:rsidRDefault="006652AE" w:rsidP="006652AE">
      <w:pPr>
        <w:numPr>
          <w:ilvl w:val="0"/>
          <w:numId w:val="6"/>
        </w:numPr>
        <w:rPr>
          <w:b/>
          <w:bCs/>
        </w:rPr>
      </w:pPr>
      <w:r w:rsidRPr="00963036">
        <w:rPr>
          <w:b/>
          <w:bCs/>
        </w:rPr>
        <w:t>Recognizing When It's Time: Identifying the right moment to begin succession planning based on organizational and personal factors.</w:t>
      </w:r>
    </w:p>
    <w:p w14:paraId="35F71849" w14:textId="77777777" w:rsidR="006652AE" w:rsidRPr="00963036" w:rsidRDefault="006652AE" w:rsidP="006652AE">
      <w:pPr>
        <w:numPr>
          <w:ilvl w:val="0"/>
          <w:numId w:val="6"/>
        </w:numPr>
        <w:rPr>
          <w:b/>
          <w:bCs/>
        </w:rPr>
      </w:pPr>
      <w:r w:rsidRPr="00963036">
        <w:rPr>
          <w:b/>
          <w:bCs/>
        </w:rPr>
        <w:t>Preparing Emotionally: Understanding and processing the emotional aspects of stepping back.</w:t>
      </w:r>
    </w:p>
    <w:p w14:paraId="636B70E6" w14:textId="77777777" w:rsidR="006652AE" w:rsidRPr="00963036" w:rsidRDefault="006652AE" w:rsidP="006652AE">
      <w:pPr>
        <w:numPr>
          <w:ilvl w:val="0"/>
          <w:numId w:val="6"/>
        </w:numPr>
        <w:rPr>
          <w:b/>
          <w:bCs/>
        </w:rPr>
      </w:pPr>
      <w:r w:rsidRPr="00963036">
        <w:rPr>
          <w:b/>
          <w:bCs/>
        </w:rPr>
        <w:t>Choosing the Right Successor: Evaluating both internal and external candidates for alignment with the company’s future direction.</w:t>
      </w:r>
    </w:p>
    <w:p w14:paraId="2BD7133A" w14:textId="77777777" w:rsidR="006652AE" w:rsidRPr="00963036" w:rsidRDefault="006652AE" w:rsidP="006652AE">
      <w:pPr>
        <w:numPr>
          <w:ilvl w:val="0"/>
          <w:numId w:val="6"/>
        </w:numPr>
        <w:rPr>
          <w:b/>
          <w:bCs/>
        </w:rPr>
      </w:pPr>
      <w:r w:rsidRPr="00963036">
        <w:rPr>
          <w:b/>
          <w:bCs/>
        </w:rPr>
        <w:t>Defining Your Future Role: Deciding on post-transition involvement, whether as an advisor, board member, or completely stepping away.</w:t>
      </w:r>
    </w:p>
    <w:p w14:paraId="75097295" w14:textId="77777777" w:rsidR="006652AE" w:rsidRPr="00963036" w:rsidRDefault="006652AE" w:rsidP="006652AE">
      <w:pPr>
        <w:numPr>
          <w:ilvl w:val="0"/>
          <w:numId w:val="6"/>
        </w:numPr>
        <w:rPr>
          <w:b/>
          <w:bCs/>
        </w:rPr>
      </w:pPr>
      <w:r w:rsidRPr="00963036">
        <w:rPr>
          <w:b/>
          <w:bCs/>
        </w:rPr>
        <w:t>Planning a Gradual Transition: Phasing responsibilities over time to help solidify the successor’s role.</w:t>
      </w:r>
    </w:p>
    <w:p w14:paraId="067DA828" w14:textId="77777777" w:rsidR="006652AE" w:rsidRPr="00963036" w:rsidRDefault="006652AE" w:rsidP="006652AE">
      <w:pPr>
        <w:numPr>
          <w:ilvl w:val="0"/>
          <w:numId w:val="6"/>
        </w:numPr>
        <w:rPr>
          <w:b/>
          <w:bCs/>
        </w:rPr>
      </w:pPr>
      <w:r w:rsidRPr="00963036">
        <w:rPr>
          <w:b/>
          <w:bCs/>
        </w:rPr>
        <w:t>Transferring Formal and Informal Power: Empowering the successor by passing on both authority and key relationships.</w:t>
      </w:r>
    </w:p>
    <w:p w14:paraId="1DA8BAE9" w14:textId="77777777" w:rsidR="006652AE" w:rsidRPr="00963036" w:rsidRDefault="006652AE" w:rsidP="006652AE">
      <w:pPr>
        <w:numPr>
          <w:ilvl w:val="0"/>
          <w:numId w:val="6"/>
        </w:numPr>
        <w:rPr>
          <w:b/>
          <w:bCs/>
        </w:rPr>
      </w:pPr>
      <w:r w:rsidRPr="00963036">
        <w:rPr>
          <w:b/>
          <w:bCs/>
        </w:rPr>
        <w:t>Clear and Frequent Communication: Maintaining transparent communication with all stakeholders to avoid uncertainty and build confidence.</w:t>
      </w:r>
    </w:p>
    <w:p w14:paraId="6D172ED8" w14:textId="77777777" w:rsidR="006652AE" w:rsidRPr="00963036" w:rsidRDefault="006652AE" w:rsidP="006652AE">
      <w:pPr>
        <w:numPr>
          <w:ilvl w:val="0"/>
          <w:numId w:val="6"/>
        </w:numPr>
        <w:rPr>
          <w:b/>
          <w:bCs/>
        </w:rPr>
      </w:pPr>
      <w:r w:rsidRPr="00963036">
        <w:rPr>
          <w:b/>
          <w:bCs/>
        </w:rPr>
        <w:t>Mentorship and Letting Go: Supporting the successor’s growth while embracing a new role for yourself.</w:t>
      </w:r>
    </w:p>
    <w:p w14:paraId="2D6D0922" w14:textId="77777777" w:rsidR="006652AE" w:rsidRPr="00963036" w:rsidRDefault="006652AE" w:rsidP="006652AE">
      <w:pPr>
        <w:rPr>
          <w:b/>
          <w:bCs/>
        </w:rPr>
      </w:pPr>
      <w:r w:rsidRPr="00963036">
        <w:rPr>
          <w:b/>
          <w:bCs/>
        </w:rPr>
        <w:t>Conclusion</w:t>
      </w:r>
    </w:p>
    <w:p w14:paraId="4B043026" w14:textId="77777777" w:rsidR="006652AE" w:rsidRPr="00963036" w:rsidRDefault="006652AE" w:rsidP="006652AE">
      <w:pPr>
        <w:rPr>
          <w:b/>
          <w:bCs/>
        </w:rPr>
      </w:pPr>
      <w:r w:rsidRPr="00963036">
        <w:rPr>
          <w:b/>
          <w:bCs/>
        </w:rPr>
        <w:t xml:space="preserve">A founder’s transition is not only a strategic move for the organization but also a personal evolution. The way this journey is managed significantly </w:t>
      </w:r>
      <w:proofErr w:type="gramStart"/>
      <w:r w:rsidRPr="00963036">
        <w:rPr>
          <w:b/>
          <w:bCs/>
        </w:rPr>
        <w:t>impacts</w:t>
      </w:r>
      <w:proofErr w:type="gramEnd"/>
      <w:r w:rsidRPr="00963036">
        <w:rPr>
          <w:b/>
          <w:bCs/>
        </w:rPr>
        <w:t xml:space="preserve"> the legacy left behind and the organization’s future success).</w:t>
      </w:r>
    </w:p>
    <w:p w14:paraId="647D679A" w14:textId="77777777" w:rsidR="006652AE" w:rsidRDefault="00000000" w:rsidP="006652AE">
      <w:r>
        <w:pict w14:anchorId="35D5C1ED">
          <v:rect id="_x0000_i1028" style="width:0;height:1.5pt" o:hralign="center" o:bullet="t" o:hrstd="t" o:hr="t" fillcolor="#a0a0a0" stroked="f"/>
        </w:pict>
      </w:r>
    </w:p>
    <w:p w14:paraId="37182B47" w14:textId="1CE1912F" w:rsidR="006652AE" w:rsidRPr="00963036" w:rsidRDefault="006652AE" w:rsidP="006652AE">
      <w:pPr>
        <w:rPr>
          <w:b/>
          <w:bCs/>
        </w:rPr>
      </w:pPr>
      <w:r w:rsidRPr="00963036">
        <w:rPr>
          <w:b/>
          <w:bCs/>
        </w:rPr>
        <w:t xml:space="preserve">Chapter </w:t>
      </w:r>
      <w:r>
        <w:rPr>
          <w:b/>
          <w:bCs/>
        </w:rPr>
        <w:t>2</w:t>
      </w:r>
      <w:r w:rsidRPr="00963036">
        <w:rPr>
          <w:b/>
          <w:bCs/>
        </w:rPr>
        <w:t>: The Founder’s Journey – Navigating the Transition to Succession</w:t>
      </w:r>
    </w:p>
    <w:p w14:paraId="354102DC" w14:textId="77777777" w:rsidR="006652AE" w:rsidRPr="00963036" w:rsidRDefault="006652AE" w:rsidP="006652AE">
      <w:pPr>
        <w:rPr>
          <w:b/>
          <w:bCs/>
        </w:rPr>
      </w:pPr>
      <w:r w:rsidRPr="00963036">
        <w:rPr>
          <w:b/>
          <w:bCs/>
        </w:rPr>
        <w:t>Introduction</w:t>
      </w:r>
    </w:p>
    <w:p w14:paraId="1A177104" w14:textId="77777777" w:rsidR="006652AE" w:rsidRPr="00963036" w:rsidRDefault="006652AE" w:rsidP="006652AE">
      <w:pPr>
        <w:rPr>
          <w:b/>
          <w:bCs/>
        </w:rPr>
      </w:pPr>
      <w:r w:rsidRPr="00963036">
        <w:rPr>
          <w:b/>
          <w:bCs/>
        </w:rPr>
        <w:t xml:space="preserve">Using the </w:t>
      </w:r>
      <w:r w:rsidRPr="00963036">
        <w:rPr>
          <w:b/>
          <w:bCs/>
          <w:i/>
          <w:iCs/>
        </w:rPr>
        <w:t>Anatomy of a Transition</w:t>
      </w:r>
      <w:r w:rsidRPr="00963036">
        <w:rPr>
          <w:b/>
          <w:bCs/>
        </w:rPr>
        <w:t xml:space="preserve"> framework developed by the Modern Elder Academy, this chapter explores the profound personal journey founders undergo when stepping away from the businesses they’ve built.</w:t>
      </w:r>
    </w:p>
    <w:p w14:paraId="105757AF" w14:textId="77777777" w:rsidR="006652AE" w:rsidRPr="00963036" w:rsidRDefault="006652AE" w:rsidP="006652AE">
      <w:pPr>
        <w:rPr>
          <w:b/>
          <w:bCs/>
        </w:rPr>
      </w:pPr>
      <w:r w:rsidRPr="00963036">
        <w:rPr>
          <w:b/>
          <w:bCs/>
        </w:rPr>
        <w:t>Key Sections</w:t>
      </w:r>
    </w:p>
    <w:p w14:paraId="01CB9504" w14:textId="77777777" w:rsidR="006652AE" w:rsidRPr="00963036" w:rsidRDefault="006652AE" w:rsidP="006652AE">
      <w:pPr>
        <w:numPr>
          <w:ilvl w:val="0"/>
          <w:numId w:val="7"/>
        </w:numPr>
        <w:rPr>
          <w:b/>
          <w:bCs/>
        </w:rPr>
      </w:pPr>
      <w:r w:rsidRPr="00963036">
        <w:rPr>
          <w:b/>
          <w:bCs/>
        </w:rPr>
        <w:t>Part 1: The End</w:t>
      </w:r>
    </w:p>
    <w:p w14:paraId="7A207605" w14:textId="77777777" w:rsidR="006652AE" w:rsidRPr="00963036" w:rsidRDefault="006652AE" w:rsidP="006652AE">
      <w:pPr>
        <w:numPr>
          <w:ilvl w:val="1"/>
          <w:numId w:val="7"/>
        </w:numPr>
        <w:rPr>
          <w:b/>
          <w:bCs/>
        </w:rPr>
      </w:pPr>
      <w:r w:rsidRPr="00963036">
        <w:rPr>
          <w:b/>
          <w:bCs/>
          <w:i/>
          <w:iCs/>
        </w:rPr>
        <w:lastRenderedPageBreak/>
        <w:t>External Kick or Internal Shift</w:t>
      </w:r>
      <w:r w:rsidRPr="00963036">
        <w:rPr>
          <w:b/>
          <w:bCs/>
        </w:rPr>
        <w:t>: Recognizing the internal or external signals that prompt the transition.</w:t>
      </w:r>
    </w:p>
    <w:p w14:paraId="4A5C872B" w14:textId="77777777" w:rsidR="006652AE" w:rsidRPr="00963036" w:rsidRDefault="006652AE" w:rsidP="006652AE">
      <w:pPr>
        <w:numPr>
          <w:ilvl w:val="1"/>
          <w:numId w:val="7"/>
        </w:numPr>
        <w:rPr>
          <w:b/>
          <w:bCs/>
        </w:rPr>
      </w:pPr>
      <w:r w:rsidRPr="00963036">
        <w:rPr>
          <w:b/>
          <w:bCs/>
          <w:i/>
          <w:iCs/>
        </w:rPr>
        <w:t>Denial and Emotional Processing</w:t>
      </w:r>
      <w:r w:rsidRPr="00963036">
        <w:rPr>
          <w:b/>
          <w:bCs/>
        </w:rPr>
        <w:t>: Navigating feelings of denial and the emotional “bath” as one contemplates stepping back.</w:t>
      </w:r>
    </w:p>
    <w:p w14:paraId="5ABA5602" w14:textId="77777777" w:rsidR="006652AE" w:rsidRPr="00963036" w:rsidRDefault="006652AE" w:rsidP="006652AE">
      <w:pPr>
        <w:numPr>
          <w:ilvl w:val="0"/>
          <w:numId w:val="7"/>
        </w:numPr>
        <w:rPr>
          <w:b/>
          <w:bCs/>
        </w:rPr>
      </w:pPr>
      <w:r w:rsidRPr="00963036">
        <w:rPr>
          <w:b/>
          <w:bCs/>
        </w:rPr>
        <w:t>Part 2: The Messy Middle</w:t>
      </w:r>
    </w:p>
    <w:p w14:paraId="39827F51" w14:textId="77777777" w:rsidR="006652AE" w:rsidRPr="00963036" w:rsidRDefault="006652AE" w:rsidP="006652AE">
      <w:pPr>
        <w:numPr>
          <w:ilvl w:val="1"/>
          <w:numId w:val="7"/>
        </w:numPr>
        <w:rPr>
          <w:b/>
          <w:bCs/>
        </w:rPr>
      </w:pPr>
      <w:r w:rsidRPr="00963036">
        <w:rPr>
          <w:b/>
          <w:bCs/>
          <w:i/>
          <w:iCs/>
        </w:rPr>
        <w:t>In Competence and In the Soup</w:t>
      </w:r>
      <w:r w:rsidRPr="00963036">
        <w:rPr>
          <w:b/>
          <w:bCs/>
        </w:rPr>
        <w:t>: Embracing uncertainty and letting go of established routines to make space for the successor.</w:t>
      </w:r>
    </w:p>
    <w:p w14:paraId="5E5B122D" w14:textId="77777777" w:rsidR="006652AE" w:rsidRPr="00963036" w:rsidRDefault="006652AE" w:rsidP="006652AE">
      <w:pPr>
        <w:numPr>
          <w:ilvl w:val="1"/>
          <w:numId w:val="7"/>
        </w:numPr>
        <w:rPr>
          <w:b/>
          <w:bCs/>
        </w:rPr>
      </w:pPr>
      <w:r w:rsidRPr="00963036">
        <w:rPr>
          <w:b/>
          <w:bCs/>
          <w:i/>
          <w:iCs/>
        </w:rPr>
        <w:t>Finding the Thread</w:t>
      </w:r>
      <w:r w:rsidRPr="00963036">
        <w:rPr>
          <w:b/>
          <w:bCs/>
        </w:rPr>
        <w:t>: Recognizing connections between past experiences and new possibilities as a mentor or advisor.</w:t>
      </w:r>
    </w:p>
    <w:p w14:paraId="66D53AB0" w14:textId="77777777" w:rsidR="006652AE" w:rsidRPr="00963036" w:rsidRDefault="006652AE" w:rsidP="006652AE">
      <w:pPr>
        <w:numPr>
          <w:ilvl w:val="0"/>
          <w:numId w:val="7"/>
        </w:numPr>
        <w:rPr>
          <w:b/>
          <w:bCs/>
        </w:rPr>
      </w:pPr>
      <w:r w:rsidRPr="00963036">
        <w:rPr>
          <w:b/>
          <w:bCs/>
        </w:rPr>
        <w:t>Part 3: New Beginnings</w:t>
      </w:r>
    </w:p>
    <w:p w14:paraId="1D3952D2" w14:textId="77777777" w:rsidR="006652AE" w:rsidRPr="00963036" w:rsidRDefault="006652AE" w:rsidP="006652AE">
      <w:pPr>
        <w:numPr>
          <w:ilvl w:val="1"/>
          <w:numId w:val="7"/>
        </w:numPr>
        <w:rPr>
          <w:b/>
          <w:bCs/>
        </w:rPr>
      </w:pPr>
      <w:r w:rsidRPr="00963036">
        <w:rPr>
          <w:b/>
          <w:bCs/>
          <w:i/>
          <w:iCs/>
        </w:rPr>
        <w:t>Becoming and Taking Flight</w:t>
      </w:r>
      <w:r w:rsidRPr="00963036">
        <w:rPr>
          <w:b/>
          <w:bCs/>
        </w:rPr>
        <w:t>: Redefining oneself beyond the role of founder, exploring new roles, and embracing personal passions.</w:t>
      </w:r>
    </w:p>
    <w:p w14:paraId="3B2B16CF" w14:textId="77777777" w:rsidR="006652AE" w:rsidRPr="00963036" w:rsidRDefault="006652AE" w:rsidP="006652AE">
      <w:pPr>
        <w:numPr>
          <w:ilvl w:val="1"/>
          <w:numId w:val="7"/>
        </w:numPr>
        <w:rPr>
          <w:b/>
          <w:bCs/>
        </w:rPr>
      </w:pPr>
      <w:r w:rsidRPr="00963036">
        <w:rPr>
          <w:b/>
          <w:bCs/>
          <w:i/>
          <w:iCs/>
        </w:rPr>
        <w:t>Finding Flow</w:t>
      </w:r>
      <w:r w:rsidRPr="00963036">
        <w:rPr>
          <w:b/>
          <w:bCs/>
        </w:rPr>
        <w:t>: Entering a new rhythm post-transition, often marked by unexpected joy and a widened perspective.</w:t>
      </w:r>
    </w:p>
    <w:p w14:paraId="7F16D8D7" w14:textId="77777777" w:rsidR="006652AE" w:rsidRPr="00963036" w:rsidRDefault="006652AE" w:rsidP="006652AE">
      <w:pPr>
        <w:rPr>
          <w:b/>
          <w:bCs/>
        </w:rPr>
      </w:pPr>
      <w:r w:rsidRPr="00963036">
        <w:rPr>
          <w:b/>
          <w:bCs/>
        </w:rPr>
        <w:t>Embracing the Transition</w:t>
      </w:r>
    </w:p>
    <w:p w14:paraId="2A89A18C" w14:textId="77777777" w:rsidR="006652AE" w:rsidRPr="00963036" w:rsidRDefault="006652AE" w:rsidP="006652AE">
      <w:pPr>
        <w:rPr>
          <w:b/>
          <w:bCs/>
        </w:rPr>
      </w:pPr>
      <w:r w:rsidRPr="00963036">
        <w:rPr>
          <w:b/>
          <w:bCs/>
        </w:rPr>
        <w:t>The founder’s journey from leader to successor support involves personal growth, patience, and a mindful approach. By embracing this journey, founders can turn a challenging transition into an opportunity for renewal and positive impact beyond the organization.</w:t>
      </w:r>
    </w:p>
    <w:p w14:paraId="1FFDB7C1" w14:textId="77777777" w:rsidR="006652AE" w:rsidRDefault="00000000" w:rsidP="006652AE">
      <w:r>
        <w:pict w14:anchorId="741D3817">
          <v:rect id="_x0000_i1029" style="width:0;height:1.5pt" o:hralign="center" o:bullet="t" o:hrstd="t" o:hr="t" fillcolor="#a0a0a0" stroked="f"/>
        </w:pict>
      </w:r>
    </w:p>
    <w:p w14:paraId="4ACAAF2E" w14:textId="00F828FE" w:rsidR="006652AE" w:rsidRPr="003E181C" w:rsidRDefault="006652AE" w:rsidP="006652AE">
      <w:pPr>
        <w:rPr>
          <w:b/>
          <w:bCs/>
        </w:rPr>
      </w:pPr>
      <w:r w:rsidRPr="003E181C">
        <w:rPr>
          <w:b/>
          <w:bCs/>
        </w:rPr>
        <w:t xml:space="preserve">Chapter </w:t>
      </w:r>
      <w:r>
        <w:rPr>
          <w:b/>
          <w:bCs/>
        </w:rPr>
        <w:t>3</w:t>
      </w:r>
      <w:r w:rsidRPr="003E181C">
        <w:rPr>
          <w:b/>
          <w:bCs/>
        </w:rPr>
        <w:t>: Moving from Legacy to Transformation</w:t>
      </w:r>
    </w:p>
    <w:p w14:paraId="5CAF5CA3" w14:textId="77777777" w:rsidR="006652AE" w:rsidRPr="003E181C" w:rsidRDefault="006652AE" w:rsidP="006652AE">
      <w:pPr>
        <w:rPr>
          <w:b/>
          <w:bCs/>
        </w:rPr>
      </w:pPr>
      <w:r w:rsidRPr="003E181C">
        <w:rPr>
          <w:b/>
          <w:bCs/>
        </w:rPr>
        <w:t>Introduction</w:t>
      </w:r>
      <w:r w:rsidRPr="003E181C">
        <w:rPr>
          <w:b/>
          <w:bCs/>
        </w:rPr>
        <w:br/>
        <w:t>Every organization reaches a point where its established practices—once the backbone of success—become barriers to growth in a rapidly changing world. Moving from legacy to transformation is not about discarding the past; it’s about honoring what has worked while embracing what’s needed to thrive in the future. This chapter provides a roadmap for navigating this evolution with purpose and clarity.</w:t>
      </w:r>
    </w:p>
    <w:p w14:paraId="4E81CCC1" w14:textId="77777777" w:rsidR="006652AE" w:rsidRPr="003E181C" w:rsidRDefault="00000000" w:rsidP="006652AE">
      <w:pPr>
        <w:rPr>
          <w:b/>
          <w:bCs/>
        </w:rPr>
      </w:pPr>
      <w:r>
        <w:rPr>
          <w:b/>
          <w:bCs/>
        </w:rPr>
        <w:pict w14:anchorId="47B8ACE4">
          <v:rect id="_x0000_i1030" style="width:0;height:1.5pt" o:hralign="center" o:hrstd="t" o:hr="t" fillcolor="#a0a0a0" stroked="f"/>
        </w:pict>
      </w:r>
    </w:p>
    <w:p w14:paraId="6498E566" w14:textId="77777777" w:rsidR="006652AE" w:rsidRPr="003E181C" w:rsidRDefault="006652AE" w:rsidP="006652AE">
      <w:pPr>
        <w:rPr>
          <w:b/>
          <w:bCs/>
        </w:rPr>
      </w:pPr>
      <w:r w:rsidRPr="003E181C">
        <w:rPr>
          <w:b/>
          <w:bCs/>
        </w:rPr>
        <w:t>What Does It Mean to Move from Legacy to Transformation?</w:t>
      </w:r>
      <w:r w:rsidRPr="003E181C">
        <w:rPr>
          <w:b/>
          <w:bCs/>
        </w:rPr>
        <w:br/>
        <w:t>Legacy refers to the systems, practices, and values that have defined an organization’s past success. Transformation is the process of reimagining and restructuring those foundations to remain relevant and competitive in a changing landscape.</w:t>
      </w:r>
    </w:p>
    <w:p w14:paraId="58A5595D" w14:textId="77777777" w:rsidR="006652AE" w:rsidRPr="003E181C" w:rsidRDefault="006652AE" w:rsidP="006652AE">
      <w:pPr>
        <w:rPr>
          <w:b/>
          <w:bCs/>
        </w:rPr>
      </w:pPr>
      <w:r w:rsidRPr="003E181C">
        <w:rPr>
          <w:b/>
          <w:bCs/>
        </w:rPr>
        <w:t>Key elements of transformation include:</w:t>
      </w:r>
    </w:p>
    <w:p w14:paraId="5A62206C" w14:textId="77777777" w:rsidR="006652AE" w:rsidRPr="003E181C" w:rsidRDefault="006652AE" w:rsidP="006652AE">
      <w:pPr>
        <w:numPr>
          <w:ilvl w:val="0"/>
          <w:numId w:val="8"/>
        </w:numPr>
        <w:rPr>
          <w:b/>
          <w:bCs/>
        </w:rPr>
      </w:pPr>
      <w:r w:rsidRPr="003E181C">
        <w:rPr>
          <w:b/>
          <w:bCs/>
        </w:rPr>
        <w:t>Adopting Modern Tools: Transitioning from outdated systems to innovative technologies like AI, cloud-based platforms, and data-driven decision-making.</w:t>
      </w:r>
    </w:p>
    <w:p w14:paraId="0182AEB2" w14:textId="77777777" w:rsidR="006652AE" w:rsidRPr="003E181C" w:rsidRDefault="006652AE" w:rsidP="006652AE">
      <w:pPr>
        <w:numPr>
          <w:ilvl w:val="0"/>
          <w:numId w:val="8"/>
        </w:numPr>
        <w:rPr>
          <w:b/>
          <w:bCs/>
        </w:rPr>
      </w:pPr>
      <w:r w:rsidRPr="003E181C">
        <w:rPr>
          <w:b/>
          <w:bCs/>
        </w:rPr>
        <w:lastRenderedPageBreak/>
        <w:t>Evolving Leadership Styles: Moving from traditional, hierarchical models to collaborative, purpose-driven approaches.</w:t>
      </w:r>
    </w:p>
    <w:p w14:paraId="0D74A5E1" w14:textId="77777777" w:rsidR="006652AE" w:rsidRPr="003E181C" w:rsidRDefault="006652AE" w:rsidP="006652AE">
      <w:pPr>
        <w:numPr>
          <w:ilvl w:val="0"/>
          <w:numId w:val="8"/>
        </w:numPr>
        <w:rPr>
          <w:b/>
          <w:bCs/>
        </w:rPr>
      </w:pPr>
      <w:r w:rsidRPr="003E181C">
        <w:rPr>
          <w:b/>
          <w:bCs/>
        </w:rPr>
        <w:t>Cultural Shifts: Embracing inclusivity, diversity, and flexibility to foster an adaptive organizational culture.</w:t>
      </w:r>
    </w:p>
    <w:p w14:paraId="4F0C5998" w14:textId="77777777" w:rsidR="006652AE" w:rsidRPr="003E181C" w:rsidRDefault="00000000" w:rsidP="006652AE">
      <w:pPr>
        <w:rPr>
          <w:b/>
          <w:bCs/>
        </w:rPr>
      </w:pPr>
      <w:r>
        <w:rPr>
          <w:b/>
          <w:bCs/>
        </w:rPr>
        <w:pict w14:anchorId="12CD6FBD">
          <v:rect id="_x0000_i1031" style="width:0;height:1.5pt" o:hralign="center" o:hrstd="t" o:hr="t" fillcolor="#a0a0a0" stroked="f"/>
        </w:pict>
      </w:r>
    </w:p>
    <w:p w14:paraId="27D5EBAF" w14:textId="77777777" w:rsidR="006652AE" w:rsidRPr="003E181C" w:rsidRDefault="006652AE" w:rsidP="006652AE">
      <w:pPr>
        <w:rPr>
          <w:b/>
          <w:bCs/>
        </w:rPr>
      </w:pPr>
      <w:r w:rsidRPr="003E181C">
        <w:rPr>
          <w:b/>
          <w:bCs/>
        </w:rPr>
        <w:t>Why Transformation is Necessary</w:t>
      </w:r>
      <w:r w:rsidRPr="003E181C">
        <w:rPr>
          <w:b/>
          <w:bCs/>
        </w:rPr>
        <w:br/>
        <w:t>In today’s world, clinging to legacy practices can stifle innovation, slow decision-making, and alienate clients or employees accustomed to modern standards. Successful transformation allows organizations to:</w:t>
      </w:r>
    </w:p>
    <w:p w14:paraId="54BF5112" w14:textId="77777777" w:rsidR="006652AE" w:rsidRPr="003E181C" w:rsidRDefault="006652AE" w:rsidP="006652AE">
      <w:pPr>
        <w:numPr>
          <w:ilvl w:val="0"/>
          <w:numId w:val="9"/>
        </w:numPr>
        <w:rPr>
          <w:b/>
          <w:bCs/>
        </w:rPr>
      </w:pPr>
      <w:r w:rsidRPr="003E181C">
        <w:rPr>
          <w:b/>
          <w:bCs/>
        </w:rPr>
        <w:t>Stay competitive in fast-changing markets.</w:t>
      </w:r>
    </w:p>
    <w:p w14:paraId="4A95F7BB" w14:textId="77777777" w:rsidR="006652AE" w:rsidRPr="003E181C" w:rsidRDefault="006652AE" w:rsidP="006652AE">
      <w:pPr>
        <w:numPr>
          <w:ilvl w:val="0"/>
          <w:numId w:val="9"/>
        </w:numPr>
        <w:rPr>
          <w:b/>
          <w:bCs/>
        </w:rPr>
      </w:pPr>
      <w:r w:rsidRPr="003E181C">
        <w:rPr>
          <w:b/>
          <w:bCs/>
        </w:rPr>
        <w:t>Attract and retain top talent.</w:t>
      </w:r>
    </w:p>
    <w:p w14:paraId="764D92C1" w14:textId="77777777" w:rsidR="006652AE" w:rsidRPr="003E181C" w:rsidRDefault="006652AE" w:rsidP="006652AE">
      <w:pPr>
        <w:numPr>
          <w:ilvl w:val="0"/>
          <w:numId w:val="9"/>
        </w:numPr>
        <w:rPr>
          <w:b/>
          <w:bCs/>
        </w:rPr>
      </w:pPr>
      <w:r w:rsidRPr="003E181C">
        <w:rPr>
          <w:b/>
          <w:bCs/>
        </w:rPr>
        <w:t>Enhance efficiency and agility in operations.</w:t>
      </w:r>
    </w:p>
    <w:p w14:paraId="1903DD71" w14:textId="77777777" w:rsidR="006652AE" w:rsidRPr="003E181C" w:rsidRDefault="00000000" w:rsidP="006652AE">
      <w:pPr>
        <w:rPr>
          <w:b/>
          <w:bCs/>
        </w:rPr>
      </w:pPr>
      <w:r>
        <w:rPr>
          <w:b/>
          <w:bCs/>
        </w:rPr>
        <w:pict w14:anchorId="6E444F05">
          <v:rect id="_x0000_i1032" style="width:0;height:1.5pt" o:hralign="center" o:hrstd="t" o:hr="t" fillcolor="#a0a0a0" stroked="f"/>
        </w:pict>
      </w:r>
    </w:p>
    <w:p w14:paraId="4452FE1C" w14:textId="77777777" w:rsidR="006652AE" w:rsidRPr="003E181C" w:rsidRDefault="006652AE" w:rsidP="006652AE">
      <w:pPr>
        <w:rPr>
          <w:b/>
          <w:bCs/>
        </w:rPr>
      </w:pPr>
      <w:r w:rsidRPr="003E181C">
        <w:rPr>
          <w:b/>
          <w:bCs/>
        </w:rPr>
        <w:t>Steps to Move from Legacy to Transformation</w:t>
      </w:r>
    </w:p>
    <w:p w14:paraId="3EEB4BA4" w14:textId="77777777" w:rsidR="006652AE" w:rsidRPr="003E181C" w:rsidRDefault="006652AE" w:rsidP="006652AE">
      <w:pPr>
        <w:numPr>
          <w:ilvl w:val="0"/>
          <w:numId w:val="10"/>
        </w:numPr>
        <w:rPr>
          <w:b/>
          <w:bCs/>
        </w:rPr>
      </w:pPr>
      <w:r w:rsidRPr="003E181C">
        <w:rPr>
          <w:b/>
          <w:bCs/>
        </w:rPr>
        <w:t>Assess the Legacy:</w:t>
      </w:r>
    </w:p>
    <w:p w14:paraId="63C1B9C1" w14:textId="77777777" w:rsidR="006652AE" w:rsidRPr="003E181C" w:rsidRDefault="006652AE" w:rsidP="006652AE">
      <w:pPr>
        <w:numPr>
          <w:ilvl w:val="1"/>
          <w:numId w:val="10"/>
        </w:numPr>
        <w:rPr>
          <w:b/>
          <w:bCs/>
        </w:rPr>
      </w:pPr>
      <w:r w:rsidRPr="003E181C">
        <w:rPr>
          <w:b/>
          <w:bCs/>
        </w:rPr>
        <w:t>Identify which systems, practices, or values are still relevant and which are holding the organization back.</w:t>
      </w:r>
    </w:p>
    <w:p w14:paraId="19FFFF87" w14:textId="77777777" w:rsidR="006652AE" w:rsidRPr="003E181C" w:rsidRDefault="006652AE" w:rsidP="006652AE">
      <w:pPr>
        <w:numPr>
          <w:ilvl w:val="1"/>
          <w:numId w:val="10"/>
        </w:numPr>
        <w:rPr>
          <w:b/>
          <w:bCs/>
        </w:rPr>
      </w:pPr>
      <w:r w:rsidRPr="003E181C">
        <w:rPr>
          <w:b/>
          <w:bCs/>
        </w:rPr>
        <w:t>Involve key stakeholders in evaluating legacy components to ensure an inclusive approach.</w:t>
      </w:r>
    </w:p>
    <w:p w14:paraId="0CFA8C6D" w14:textId="77777777" w:rsidR="006652AE" w:rsidRPr="003E181C" w:rsidRDefault="006652AE" w:rsidP="006652AE">
      <w:pPr>
        <w:numPr>
          <w:ilvl w:val="0"/>
          <w:numId w:val="10"/>
        </w:numPr>
        <w:rPr>
          <w:b/>
          <w:bCs/>
        </w:rPr>
      </w:pPr>
      <w:r w:rsidRPr="003E181C">
        <w:rPr>
          <w:b/>
          <w:bCs/>
        </w:rPr>
        <w:t>Define the Vision for Transformation:</w:t>
      </w:r>
    </w:p>
    <w:p w14:paraId="02E9F5C9" w14:textId="77777777" w:rsidR="006652AE" w:rsidRPr="003E181C" w:rsidRDefault="006652AE" w:rsidP="006652AE">
      <w:pPr>
        <w:numPr>
          <w:ilvl w:val="1"/>
          <w:numId w:val="10"/>
        </w:numPr>
        <w:rPr>
          <w:b/>
          <w:bCs/>
        </w:rPr>
      </w:pPr>
      <w:r w:rsidRPr="003E181C">
        <w:rPr>
          <w:b/>
          <w:bCs/>
        </w:rPr>
        <w:t>Articulate a clear vision of what transformation looks like, aligning it with the organization’s mission and goals.</w:t>
      </w:r>
    </w:p>
    <w:p w14:paraId="6486DEBC" w14:textId="77777777" w:rsidR="006652AE" w:rsidRPr="003E181C" w:rsidRDefault="006652AE" w:rsidP="006652AE">
      <w:pPr>
        <w:numPr>
          <w:ilvl w:val="1"/>
          <w:numId w:val="10"/>
        </w:numPr>
        <w:rPr>
          <w:b/>
          <w:bCs/>
        </w:rPr>
      </w:pPr>
      <w:r w:rsidRPr="003E181C">
        <w:rPr>
          <w:b/>
          <w:bCs/>
        </w:rPr>
        <w:t>Ensure the vision resonates with leadership, employees, and clients to gain buy-in.</w:t>
      </w:r>
    </w:p>
    <w:p w14:paraId="251BAD6A" w14:textId="77777777" w:rsidR="006652AE" w:rsidRPr="003E181C" w:rsidRDefault="006652AE" w:rsidP="006652AE">
      <w:pPr>
        <w:numPr>
          <w:ilvl w:val="0"/>
          <w:numId w:val="10"/>
        </w:numPr>
        <w:rPr>
          <w:b/>
          <w:bCs/>
        </w:rPr>
      </w:pPr>
      <w:r w:rsidRPr="003E181C">
        <w:rPr>
          <w:b/>
          <w:bCs/>
        </w:rPr>
        <w:t>Bridge Tradition and Innovation:</w:t>
      </w:r>
    </w:p>
    <w:p w14:paraId="31D88131" w14:textId="77777777" w:rsidR="006652AE" w:rsidRPr="003E181C" w:rsidRDefault="006652AE" w:rsidP="006652AE">
      <w:pPr>
        <w:numPr>
          <w:ilvl w:val="1"/>
          <w:numId w:val="10"/>
        </w:numPr>
        <w:rPr>
          <w:b/>
          <w:bCs/>
        </w:rPr>
      </w:pPr>
      <w:r w:rsidRPr="003E181C">
        <w:rPr>
          <w:b/>
          <w:bCs/>
        </w:rPr>
        <w:t>Determine which legacy elements can integrate into the new framework. For example, maintaining personalized client interactions while leveraging digital tools for efficiency.</w:t>
      </w:r>
    </w:p>
    <w:p w14:paraId="59E10BCB" w14:textId="77777777" w:rsidR="006652AE" w:rsidRPr="003E181C" w:rsidRDefault="006652AE" w:rsidP="006652AE">
      <w:pPr>
        <w:numPr>
          <w:ilvl w:val="1"/>
          <w:numId w:val="10"/>
        </w:numPr>
        <w:rPr>
          <w:b/>
          <w:bCs/>
        </w:rPr>
      </w:pPr>
      <w:r w:rsidRPr="003E181C">
        <w:rPr>
          <w:b/>
          <w:bCs/>
        </w:rPr>
        <w:t>Use transitional periods to educate stakeholders about the benefits of change.</w:t>
      </w:r>
    </w:p>
    <w:p w14:paraId="298E402B" w14:textId="77777777" w:rsidR="006652AE" w:rsidRPr="003E181C" w:rsidRDefault="006652AE" w:rsidP="006652AE">
      <w:pPr>
        <w:numPr>
          <w:ilvl w:val="0"/>
          <w:numId w:val="10"/>
        </w:numPr>
        <w:rPr>
          <w:b/>
          <w:bCs/>
        </w:rPr>
      </w:pPr>
      <w:r w:rsidRPr="003E181C">
        <w:rPr>
          <w:b/>
          <w:bCs/>
        </w:rPr>
        <w:t>Empower Leadership for the Future:</w:t>
      </w:r>
    </w:p>
    <w:p w14:paraId="514067CB" w14:textId="77777777" w:rsidR="006652AE" w:rsidRPr="003E181C" w:rsidRDefault="006652AE" w:rsidP="006652AE">
      <w:pPr>
        <w:numPr>
          <w:ilvl w:val="1"/>
          <w:numId w:val="10"/>
        </w:numPr>
        <w:rPr>
          <w:b/>
          <w:bCs/>
        </w:rPr>
      </w:pPr>
      <w:r w:rsidRPr="003E181C">
        <w:rPr>
          <w:b/>
          <w:bCs/>
        </w:rPr>
        <w:t>Train leaders to adopt transformative mindsets, encouraging collaboration and adaptability.</w:t>
      </w:r>
    </w:p>
    <w:p w14:paraId="2EDABD19" w14:textId="77777777" w:rsidR="006652AE" w:rsidRPr="003E181C" w:rsidRDefault="006652AE" w:rsidP="006652AE">
      <w:pPr>
        <w:numPr>
          <w:ilvl w:val="1"/>
          <w:numId w:val="10"/>
        </w:numPr>
        <w:rPr>
          <w:b/>
          <w:bCs/>
        </w:rPr>
      </w:pPr>
      <w:r w:rsidRPr="003E181C">
        <w:rPr>
          <w:b/>
          <w:bCs/>
        </w:rPr>
        <w:lastRenderedPageBreak/>
        <w:t>Use behaviors and values assessments to align leadership styles with the transformational goals.</w:t>
      </w:r>
    </w:p>
    <w:p w14:paraId="18954692" w14:textId="77777777" w:rsidR="006652AE" w:rsidRPr="003E181C" w:rsidRDefault="006652AE" w:rsidP="006652AE">
      <w:pPr>
        <w:numPr>
          <w:ilvl w:val="0"/>
          <w:numId w:val="10"/>
        </w:numPr>
        <w:rPr>
          <w:b/>
          <w:bCs/>
        </w:rPr>
      </w:pPr>
      <w:r w:rsidRPr="003E181C">
        <w:rPr>
          <w:b/>
          <w:bCs/>
        </w:rPr>
        <w:t>Foster a Culture of Agility and Innovation:</w:t>
      </w:r>
    </w:p>
    <w:p w14:paraId="31C10464" w14:textId="77777777" w:rsidR="006652AE" w:rsidRPr="003E181C" w:rsidRDefault="006652AE" w:rsidP="006652AE">
      <w:pPr>
        <w:numPr>
          <w:ilvl w:val="1"/>
          <w:numId w:val="10"/>
        </w:numPr>
        <w:rPr>
          <w:b/>
          <w:bCs/>
        </w:rPr>
      </w:pPr>
      <w:r w:rsidRPr="003E181C">
        <w:rPr>
          <w:b/>
          <w:bCs/>
        </w:rPr>
        <w:t>Encourage experimentation and a growth mindset within teams.</w:t>
      </w:r>
    </w:p>
    <w:p w14:paraId="54D23064" w14:textId="77777777" w:rsidR="006652AE" w:rsidRPr="003E181C" w:rsidRDefault="006652AE" w:rsidP="006652AE">
      <w:pPr>
        <w:numPr>
          <w:ilvl w:val="1"/>
          <w:numId w:val="10"/>
        </w:numPr>
        <w:rPr>
          <w:b/>
          <w:bCs/>
        </w:rPr>
      </w:pPr>
      <w:r w:rsidRPr="003E181C">
        <w:rPr>
          <w:b/>
          <w:bCs/>
        </w:rPr>
        <w:t>Recognize and reward employees who embrace and contribute to transformation efforts.</w:t>
      </w:r>
    </w:p>
    <w:p w14:paraId="1E9751C9" w14:textId="77777777" w:rsidR="006652AE" w:rsidRPr="003E181C" w:rsidRDefault="006652AE" w:rsidP="006652AE">
      <w:pPr>
        <w:numPr>
          <w:ilvl w:val="0"/>
          <w:numId w:val="10"/>
        </w:numPr>
        <w:rPr>
          <w:b/>
          <w:bCs/>
        </w:rPr>
      </w:pPr>
      <w:r w:rsidRPr="003E181C">
        <w:rPr>
          <w:b/>
          <w:bCs/>
        </w:rPr>
        <w:t>Implement and Iterate:</w:t>
      </w:r>
    </w:p>
    <w:p w14:paraId="2E293D40" w14:textId="77777777" w:rsidR="006652AE" w:rsidRPr="003E181C" w:rsidRDefault="006652AE" w:rsidP="006652AE">
      <w:pPr>
        <w:numPr>
          <w:ilvl w:val="1"/>
          <w:numId w:val="10"/>
        </w:numPr>
        <w:rPr>
          <w:b/>
          <w:bCs/>
        </w:rPr>
      </w:pPr>
      <w:r w:rsidRPr="003E181C">
        <w:rPr>
          <w:b/>
          <w:bCs/>
        </w:rPr>
        <w:t>Roll out changes in phases to test, learn, and adapt.</w:t>
      </w:r>
    </w:p>
    <w:p w14:paraId="7F1F80AF" w14:textId="77777777" w:rsidR="006652AE" w:rsidRPr="003E181C" w:rsidRDefault="006652AE" w:rsidP="006652AE">
      <w:pPr>
        <w:numPr>
          <w:ilvl w:val="1"/>
          <w:numId w:val="10"/>
        </w:numPr>
        <w:rPr>
          <w:b/>
          <w:bCs/>
        </w:rPr>
      </w:pPr>
      <w:r w:rsidRPr="003E181C">
        <w:rPr>
          <w:b/>
          <w:bCs/>
        </w:rPr>
        <w:t>Use feedback loops to refine processes, ensuring the transformation is both effective and sustainable.</w:t>
      </w:r>
    </w:p>
    <w:p w14:paraId="7698C1DE" w14:textId="77777777" w:rsidR="006652AE" w:rsidRPr="003E181C" w:rsidRDefault="00000000" w:rsidP="006652AE">
      <w:pPr>
        <w:rPr>
          <w:b/>
          <w:bCs/>
        </w:rPr>
      </w:pPr>
      <w:r>
        <w:rPr>
          <w:b/>
          <w:bCs/>
        </w:rPr>
        <w:pict w14:anchorId="4D9856D8">
          <v:rect id="_x0000_i1033" style="width:0;height:1.5pt" o:hralign="center" o:hrstd="t" o:hr="t" fillcolor="#a0a0a0" stroked="f"/>
        </w:pict>
      </w:r>
    </w:p>
    <w:p w14:paraId="0B86CFA3" w14:textId="77777777" w:rsidR="006652AE" w:rsidRDefault="006652AE" w:rsidP="006652AE">
      <w:pPr>
        <w:rPr>
          <w:b/>
          <w:bCs/>
        </w:rPr>
      </w:pPr>
      <w:r w:rsidRPr="003E181C">
        <w:rPr>
          <w:b/>
          <w:bCs/>
        </w:rPr>
        <w:t>Challenges in Moving from Legacy to Transformation</w:t>
      </w:r>
      <w:r w:rsidRPr="003E181C">
        <w:rPr>
          <w:b/>
          <w:bCs/>
        </w:rPr>
        <w:br/>
      </w:r>
    </w:p>
    <w:p w14:paraId="5D524B12" w14:textId="75DF1DCA" w:rsidR="006652AE" w:rsidRPr="003E181C" w:rsidRDefault="006652AE" w:rsidP="006652AE">
      <w:pPr>
        <w:rPr>
          <w:b/>
          <w:bCs/>
        </w:rPr>
      </w:pPr>
      <w:r w:rsidRPr="003E181C">
        <w:rPr>
          <w:b/>
          <w:bCs/>
        </w:rPr>
        <w:t>Transformation is not without its hurdles. Common challenges include:</w:t>
      </w:r>
    </w:p>
    <w:p w14:paraId="3916E142" w14:textId="77777777" w:rsidR="006652AE" w:rsidRPr="003E181C" w:rsidRDefault="006652AE" w:rsidP="006652AE">
      <w:pPr>
        <w:numPr>
          <w:ilvl w:val="0"/>
          <w:numId w:val="11"/>
        </w:numPr>
        <w:rPr>
          <w:b/>
          <w:bCs/>
        </w:rPr>
      </w:pPr>
      <w:r w:rsidRPr="003E181C">
        <w:rPr>
          <w:b/>
          <w:bCs/>
        </w:rPr>
        <w:t>Resistance to Change: Employees and leaders may cling to familiar practices.</w:t>
      </w:r>
    </w:p>
    <w:p w14:paraId="3DCC7426" w14:textId="77777777" w:rsidR="006652AE" w:rsidRPr="003E181C" w:rsidRDefault="006652AE" w:rsidP="006652AE">
      <w:pPr>
        <w:numPr>
          <w:ilvl w:val="0"/>
          <w:numId w:val="11"/>
        </w:numPr>
        <w:rPr>
          <w:b/>
          <w:bCs/>
        </w:rPr>
      </w:pPr>
      <w:r w:rsidRPr="003E181C">
        <w:rPr>
          <w:b/>
          <w:bCs/>
        </w:rPr>
        <w:t>Cultural Misalignment: Introducing new practices can clash with deeply rooted organizational values.</w:t>
      </w:r>
    </w:p>
    <w:p w14:paraId="6790A11B" w14:textId="77777777" w:rsidR="006652AE" w:rsidRPr="003E181C" w:rsidRDefault="006652AE" w:rsidP="006652AE">
      <w:pPr>
        <w:numPr>
          <w:ilvl w:val="0"/>
          <w:numId w:val="11"/>
        </w:numPr>
        <w:rPr>
          <w:b/>
          <w:bCs/>
        </w:rPr>
      </w:pPr>
      <w:r w:rsidRPr="003E181C">
        <w:rPr>
          <w:b/>
          <w:bCs/>
        </w:rPr>
        <w:t>Resource Constraints: Transitioning requires investments in time, training, and technology.</w:t>
      </w:r>
    </w:p>
    <w:p w14:paraId="328177B4" w14:textId="77777777" w:rsidR="006652AE" w:rsidRPr="003E181C" w:rsidRDefault="00000000" w:rsidP="006652AE">
      <w:pPr>
        <w:rPr>
          <w:b/>
          <w:bCs/>
        </w:rPr>
      </w:pPr>
      <w:r>
        <w:rPr>
          <w:b/>
          <w:bCs/>
        </w:rPr>
        <w:pict w14:anchorId="68488930">
          <v:rect id="_x0000_i1034" style="width:0;height:1.5pt" o:hralign="center" o:hrstd="t" o:hr="t" fillcolor="#a0a0a0" stroked="f"/>
        </w:pict>
      </w:r>
    </w:p>
    <w:p w14:paraId="2BDA07A3" w14:textId="77777777" w:rsidR="006652AE" w:rsidRPr="003E181C" w:rsidRDefault="006652AE" w:rsidP="006652AE">
      <w:pPr>
        <w:rPr>
          <w:b/>
          <w:bCs/>
        </w:rPr>
      </w:pPr>
      <w:r w:rsidRPr="003E181C">
        <w:rPr>
          <w:b/>
          <w:bCs/>
        </w:rPr>
        <w:t>Case Study: A Financial Advisory Firm’s Journey</w:t>
      </w:r>
      <w:r w:rsidRPr="003E181C">
        <w:rPr>
          <w:b/>
          <w:bCs/>
        </w:rPr>
        <w:br/>
        <w:t>A boutique financial advisory firm once relied heavily on in-person client meetings and paper-based documentation. Recognizing a shift in client expectations and operational inefficiencies, the firm embarked on a transformation:</w:t>
      </w:r>
    </w:p>
    <w:p w14:paraId="6663CA7C" w14:textId="77777777" w:rsidR="006652AE" w:rsidRPr="003E181C" w:rsidRDefault="006652AE" w:rsidP="006652AE">
      <w:pPr>
        <w:numPr>
          <w:ilvl w:val="0"/>
          <w:numId w:val="12"/>
        </w:numPr>
        <w:rPr>
          <w:b/>
          <w:bCs/>
        </w:rPr>
      </w:pPr>
      <w:r w:rsidRPr="003E181C">
        <w:rPr>
          <w:b/>
          <w:bCs/>
        </w:rPr>
        <w:t>Legacy Practices Maintained: Personalized client interactions and strong relationship-building remained central.</w:t>
      </w:r>
    </w:p>
    <w:p w14:paraId="1D5BE1D2" w14:textId="77777777" w:rsidR="006652AE" w:rsidRPr="003E181C" w:rsidRDefault="006652AE" w:rsidP="006652AE">
      <w:pPr>
        <w:numPr>
          <w:ilvl w:val="0"/>
          <w:numId w:val="12"/>
        </w:numPr>
        <w:rPr>
          <w:b/>
          <w:bCs/>
        </w:rPr>
      </w:pPr>
      <w:r w:rsidRPr="003E181C">
        <w:rPr>
          <w:b/>
          <w:bCs/>
        </w:rPr>
        <w:t>Innovative Changes: The firm adopted cloud-based CRM tools, enabling remote consultations and streamlined client management.</w:t>
      </w:r>
    </w:p>
    <w:p w14:paraId="68F308E8" w14:textId="77777777" w:rsidR="006652AE" w:rsidRPr="003E181C" w:rsidRDefault="006652AE" w:rsidP="006652AE">
      <w:pPr>
        <w:numPr>
          <w:ilvl w:val="0"/>
          <w:numId w:val="12"/>
        </w:numPr>
        <w:rPr>
          <w:b/>
          <w:bCs/>
        </w:rPr>
      </w:pPr>
      <w:r w:rsidRPr="003E181C">
        <w:rPr>
          <w:b/>
          <w:bCs/>
        </w:rPr>
        <w:t>Outcome: The firm retained its client-first approach while doubling efficiency, attracting younger clients, and increasing employee satisfaction.</w:t>
      </w:r>
    </w:p>
    <w:p w14:paraId="4EA9A165" w14:textId="77777777" w:rsidR="006652AE" w:rsidRPr="003E181C" w:rsidRDefault="00000000" w:rsidP="006652AE">
      <w:pPr>
        <w:rPr>
          <w:b/>
          <w:bCs/>
        </w:rPr>
      </w:pPr>
      <w:r>
        <w:rPr>
          <w:b/>
          <w:bCs/>
        </w:rPr>
        <w:pict w14:anchorId="41C3E5C8">
          <v:rect id="_x0000_i1035" style="width:0;height:1.5pt" o:hralign="center" o:hrstd="t" o:hr="t" fillcolor="#a0a0a0" stroked="f"/>
        </w:pict>
      </w:r>
    </w:p>
    <w:p w14:paraId="5CA175DC" w14:textId="77777777" w:rsidR="006652AE" w:rsidRPr="003E181C" w:rsidRDefault="006652AE" w:rsidP="006652AE">
      <w:pPr>
        <w:rPr>
          <w:b/>
          <w:bCs/>
        </w:rPr>
      </w:pPr>
      <w:r w:rsidRPr="003E181C">
        <w:rPr>
          <w:b/>
          <w:bCs/>
        </w:rPr>
        <w:t>The Role of Leadership in Transformation</w:t>
      </w:r>
      <w:r w:rsidRPr="003E181C">
        <w:rPr>
          <w:b/>
          <w:bCs/>
        </w:rPr>
        <w:br/>
        <w:t>Leadership is the cornerstone of any successful transition. Leaders must:</w:t>
      </w:r>
    </w:p>
    <w:p w14:paraId="39334E6A" w14:textId="77777777" w:rsidR="006652AE" w:rsidRPr="003E181C" w:rsidRDefault="006652AE" w:rsidP="006652AE">
      <w:pPr>
        <w:numPr>
          <w:ilvl w:val="0"/>
          <w:numId w:val="13"/>
        </w:numPr>
        <w:rPr>
          <w:b/>
          <w:bCs/>
        </w:rPr>
      </w:pPr>
      <w:r w:rsidRPr="003E181C">
        <w:rPr>
          <w:b/>
          <w:bCs/>
        </w:rPr>
        <w:lastRenderedPageBreak/>
        <w:t>Act as champions for the vision.</w:t>
      </w:r>
    </w:p>
    <w:p w14:paraId="00541C04" w14:textId="77777777" w:rsidR="006652AE" w:rsidRPr="003E181C" w:rsidRDefault="006652AE" w:rsidP="006652AE">
      <w:pPr>
        <w:numPr>
          <w:ilvl w:val="0"/>
          <w:numId w:val="13"/>
        </w:numPr>
        <w:rPr>
          <w:b/>
          <w:bCs/>
        </w:rPr>
      </w:pPr>
      <w:r w:rsidRPr="003E181C">
        <w:rPr>
          <w:b/>
          <w:bCs/>
        </w:rPr>
        <w:t>Model adaptability and a willingness to learn.</w:t>
      </w:r>
    </w:p>
    <w:p w14:paraId="35C38152" w14:textId="77777777" w:rsidR="006652AE" w:rsidRPr="003E181C" w:rsidRDefault="006652AE" w:rsidP="006652AE">
      <w:pPr>
        <w:numPr>
          <w:ilvl w:val="0"/>
          <w:numId w:val="13"/>
        </w:numPr>
        <w:rPr>
          <w:b/>
          <w:bCs/>
        </w:rPr>
      </w:pPr>
      <w:r w:rsidRPr="003E181C">
        <w:rPr>
          <w:b/>
          <w:bCs/>
        </w:rPr>
        <w:t>Build trust by communicating openly about the transformation’s purpose and progress.</w:t>
      </w:r>
    </w:p>
    <w:p w14:paraId="284505A7" w14:textId="77777777" w:rsidR="006652AE" w:rsidRPr="003E181C" w:rsidRDefault="00000000" w:rsidP="006652AE">
      <w:pPr>
        <w:rPr>
          <w:b/>
          <w:bCs/>
        </w:rPr>
      </w:pPr>
      <w:r>
        <w:rPr>
          <w:b/>
          <w:bCs/>
        </w:rPr>
        <w:pict w14:anchorId="1353005A">
          <v:rect id="_x0000_i1036" style="width:0;height:1.5pt" o:hralign="center" o:hrstd="t" o:hr="t" fillcolor="#a0a0a0" stroked="f"/>
        </w:pict>
      </w:r>
    </w:p>
    <w:p w14:paraId="7AF697E1" w14:textId="77777777" w:rsidR="006652AE" w:rsidRPr="003E181C" w:rsidRDefault="006652AE" w:rsidP="006652AE">
      <w:pPr>
        <w:rPr>
          <w:b/>
          <w:bCs/>
        </w:rPr>
      </w:pPr>
      <w:r w:rsidRPr="003E181C">
        <w:rPr>
          <w:b/>
          <w:bCs/>
        </w:rPr>
        <w:t>Conclusion</w:t>
      </w:r>
      <w:r w:rsidRPr="003E181C">
        <w:rPr>
          <w:b/>
          <w:bCs/>
        </w:rPr>
        <w:br/>
        <w:t>Moving from legacy to transformation is a journey of honoring the past while building a future-ready organization. By embracing change with intention, leveraging modern tools, and fostering a culture of adaptability, leaders can position their organizations for long-term success in an ever-evolving world.</w:t>
      </w:r>
    </w:p>
    <w:p w14:paraId="612D8620" w14:textId="77777777" w:rsidR="006652AE" w:rsidRPr="003E181C" w:rsidRDefault="006652AE" w:rsidP="006652AE">
      <w:pPr>
        <w:rPr>
          <w:b/>
          <w:bCs/>
        </w:rPr>
      </w:pPr>
      <w:r w:rsidRPr="003E181C">
        <w:rPr>
          <w:b/>
          <w:bCs/>
        </w:rPr>
        <w:t>Actionable Insight:</w:t>
      </w:r>
      <w:r w:rsidRPr="003E181C">
        <w:rPr>
          <w:b/>
          <w:bCs/>
        </w:rPr>
        <w:br/>
        <w:t>Reflect on your organization’s current legacy. What’s holding you back, and what can you transform today to thrive tomorrow?</w:t>
      </w:r>
    </w:p>
    <w:p w14:paraId="2A7F6F57" w14:textId="77777777" w:rsidR="006652AE" w:rsidRPr="003E181C" w:rsidRDefault="00000000" w:rsidP="006652AE">
      <w:pPr>
        <w:rPr>
          <w:b/>
          <w:bCs/>
        </w:rPr>
      </w:pPr>
      <w:r>
        <w:rPr>
          <w:b/>
          <w:bCs/>
        </w:rPr>
        <w:pict w14:anchorId="7241363D">
          <v:rect id="_x0000_i1037" style="width:0;height:1.5pt" o:hralign="center" o:hrstd="t" o:hr="t" fillcolor="#a0a0a0" stroked="f"/>
        </w:pict>
      </w:r>
    </w:p>
    <w:p w14:paraId="34C4E810" w14:textId="0906144B" w:rsidR="006652AE" w:rsidRPr="006D5D53" w:rsidRDefault="006652AE" w:rsidP="006652AE">
      <w:r w:rsidRPr="006D5D53">
        <w:rPr>
          <w:b/>
          <w:bCs/>
        </w:rPr>
        <w:t xml:space="preserve">Chapter </w:t>
      </w:r>
      <w:r>
        <w:rPr>
          <w:b/>
          <w:bCs/>
        </w:rPr>
        <w:t>4</w:t>
      </w:r>
      <w:r w:rsidRPr="006D5D53">
        <w:rPr>
          <w:b/>
          <w:bCs/>
        </w:rPr>
        <w:t>: Preventing Succession Plan Bloodbaths</w:t>
      </w:r>
    </w:p>
    <w:p w14:paraId="01076DE1" w14:textId="77777777" w:rsidR="006652AE" w:rsidRPr="006D5D53" w:rsidRDefault="006652AE" w:rsidP="006652AE">
      <w:r w:rsidRPr="006D5D53">
        <w:t>In financial advisory firms, succession planning can ensure a seamless leadership transition or lead to conflict when founders and successors fail to align. Misalignment on core values, behaviors, and leadership strategies can trigger a “succession plan bloodbath,” disrupting the firm’s legacy and client trust.</w:t>
      </w:r>
    </w:p>
    <w:p w14:paraId="150F0FD5" w14:textId="77777777" w:rsidR="006652AE" w:rsidRPr="006D5D53" w:rsidRDefault="006652AE" w:rsidP="006652AE">
      <w:pPr>
        <w:rPr>
          <w:b/>
          <w:bCs/>
        </w:rPr>
      </w:pPr>
      <w:r w:rsidRPr="006D5D53">
        <w:rPr>
          <w:b/>
          <w:bCs/>
        </w:rPr>
        <w:t>Understanding Values and Behaviors</w:t>
      </w:r>
    </w:p>
    <w:p w14:paraId="7DDF0F9B" w14:textId="77777777" w:rsidR="006652AE" w:rsidRPr="006D5D53" w:rsidRDefault="006652AE" w:rsidP="006652AE">
      <w:r w:rsidRPr="006D5D53">
        <w:t xml:space="preserve">The cornerstone of preventing these challenges is understanding how values and behaviors shape leadership transitions. Values, accounting for 90% of success, define </w:t>
      </w:r>
      <w:r w:rsidRPr="006D5D53">
        <w:rPr>
          <w:i/>
          <w:iCs/>
        </w:rPr>
        <w:t>why</w:t>
      </w:r>
      <w:r w:rsidRPr="006D5D53">
        <w:t xml:space="preserve"> people act, while behaviors, contributing 10%, dictate </w:t>
      </w:r>
      <w:r w:rsidRPr="006D5D53">
        <w:rPr>
          <w:i/>
          <w:iCs/>
        </w:rPr>
        <w:t>how</w:t>
      </w:r>
      <w:r w:rsidRPr="006D5D53">
        <w:t xml:space="preserve"> they act. Using Values and Behaviors Assessments provides clarity on whether a successor aligns with the founder’s vision and operational style, helping avoid conflicts down the line.</w:t>
      </w:r>
    </w:p>
    <w:p w14:paraId="03640C1A" w14:textId="77777777" w:rsidR="006652AE" w:rsidRPr="003E181C" w:rsidRDefault="00000000" w:rsidP="006652AE">
      <w:pPr>
        <w:rPr>
          <w:b/>
          <w:bCs/>
        </w:rPr>
      </w:pPr>
      <w:r>
        <w:rPr>
          <w:b/>
          <w:bCs/>
        </w:rPr>
        <w:pict w14:anchorId="21382EB1">
          <v:rect id="_x0000_i1038" style="width:0;height:1.5pt" o:hralign="center" o:hrstd="t" o:hr="t" fillcolor="#a0a0a0" stroked="f"/>
        </w:pict>
      </w:r>
    </w:p>
    <w:p w14:paraId="0FC696AB" w14:textId="50583CBA" w:rsidR="006652AE" w:rsidRPr="006D5D53" w:rsidRDefault="006652AE" w:rsidP="006652AE">
      <w:r w:rsidRPr="006D5D53">
        <w:rPr>
          <w:b/>
          <w:bCs/>
        </w:rPr>
        <w:t xml:space="preserve">Chapter </w:t>
      </w:r>
      <w:r>
        <w:rPr>
          <w:b/>
          <w:bCs/>
        </w:rPr>
        <w:t>5</w:t>
      </w:r>
      <w:r w:rsidRPr="006D5D53">
        <w:rPr>
          <w:b/>
          <w:bCs/>
        </w:rPr>
        <w:t>: Types of Succession Scenarios and Potential Challenges</w:t>
      </w:r>
    </w:p>
    <w:p w14:paraId="508EC828" w14:textId="77777777" w:rsidR="006652AE" w:rsidRPr="006D5D53" w:rsidRDefault="006652AE" w:rsidP="006652AE">
      <w:r w:rsidRPr="006D5D53">
        <w:t>Each succession scenario has unique challenges, and a thorough understanding of each is key to preventing a "bloodbath."</w:t>
      </w:r>
    </w:p>
    <w:p w14:paraId="10A17C8D" w14:textId="77777777" w:rsidR="006652AE" w:rsidRPr="006D5D53" w:rsidRDefault="006652AE" w:rsidP="006652AE">
      <w:pPr>
        <w:numPr>
          <w:ilvl w:val="0"/>
          <w:numId w:val="2"/>
        </w:numPr>
      </w:pPr>
      <w:r w:rsidRPr="006D5D53">
        <w:rPr>
          <w:b/>
          <w:bCs/>
        </w:rPr>
        <w:t>Outside Successor</w:t>
      </w:r>
      <w:r w:rsidRPr="006D5D53">
        <w:t>: While they bring fresh ideas, there’s potential for clashes with the founder’s established values.</w:t>
      </w:r>
    </w:p>
    <w:p w14:paraId="1E33F4C8" w14:textId="77777777" w:rsidR="006652AE" w:rsidRPr="006D5D53" w:rsidRDefault="006652AE" w:rsidP="006652AE">
      <w:pPr>
        <w:numPr>
          <w:ilvl w:val="0"/>
          <w:numId w:val="2"/>
        </w:numPr>
      </w:pPr>
      <w:r w:rsidRPr="006D5D53">
        <w:rPr>
          <w:b/>
          <w:bCs/>
        </w:rPr>
        <w:t>Family Successor</w:t>
      </w:r>
      <w:r w:rsidRPr="006D5D53">
        <w:t>: The family successor may feel pressured to replicate the founder’s journey, leading to conflicts if their vision differs.</w:t>
      </w:r>
    </w:p>
    <w:p w14:paraId="4A42620A" w14:textId="77777777" w:rsidR="006652AE" w:rsidRPr="006D5D53" w:rsidRDefault="006652AE" w:rsidP="006652AE">
      <w:pPr>
        <w:numPr>
          <w:ilvl w:val="0"/>
          <w:numId w:val="2"/>
        </w:numPr>
      </w:pPr>
      <w:r w:rsidRPr="006D5D53">
        <w:rPr>
          <w:b/>
          <w:bCs/>
        </w:rPr>
        <w:t>Assistant Successor</w:t>
      </w:r>
      <w:r w:rsidRPr="006D5D53">
        <w:t>: An assistant familiar with the firm’s inner workings may struggle with leadership if they lack an extroverted presence.</w:t>
      </w:r>
    </w:p>
    <w:p w14:paraId="6FB7FB1D" w14:textId="77777777" w:rsidR="006652AE" w:rsidRPr="006D5D53" w:rsidRDefault="006652AE" w:rsidP="006652AE">
      <w:r w:rsidRPr="006D5D53">
        <w:lastRenderedPageBreak/>
        <w:t>Values and Behaviors Assessments help founders align successors with the business mission, mitigating potential clashes.</w:t>
      </w:r>
    </w:p>
    <w:p w14:paraId="338D19D4" w14:textId="77777777" w:rsidR="006652AE" w:rsidRPr="003E181C" w:rsidRDefault="00000000" w:rsidP="006652AE">
      <w:pPr>
        <w:rPr>
          <w:b/>
          <w:bCs/>
        </w:rPr>
      </w:pPr>
      <w:r>
        <w:rPr>
          <w:b/>
          <w:bCs/>
        </w:rPr>
        <w:pict w14:anchorId="7199C7A6">
          <v:rect id="_x0000_i1039" style="width:0;height:1.5pt" o:hralign="center" o:hrstd="t" o:hr="t" fillcolor="#a0a0a0" stroked="f"/>
        </w:pict>
      </w:r>
    </w:p>
    <w:p w14:paraId="2ED17831" w14:textId="5DAEFAED" w:rsidR="006652AE" w:rsidRPr="006D5D53" w:rsidRDefault="006652AE" w:rsidP="006652AE">
      <w:r w:rsidRPr="006D5D53">
        <w:rPr>
          <w:b/>
          <w:bCs/>
        </w:rPr>
        <w:t xml:space="preserve">Chapter </w:t>
      </w:r>
      <w:r>
        <w:rPr>
          <w:b/>
          <w:bCs/>
        </w:rPr>
        <w:t>6</w:t>
      </w:r>
      <w:r w:rsidRPr="006D5D53">
        <w:rPr>
          <w:b/>
          <w:bCs/>
        </w:rPr>
        <w:t>: Essential Questions for a Successful Succession</w:t>
      </w:r>
    </w:p>
    <w:p w14:paraId="34FCAA19" w14:textId="77777777" w:rsidR="006652AE" w:rsidRPr="006D5D53" w:rsidRDefault="006652AE" w:rsidP="006652AE">
      <w:r w:rsidRPr="006D5D53">
        <w:t>Here are vital questions for founders and successors to explore, fostering clarity and alignment before transitioning:</w:t>
      </w:r>
    </w:p>
    <w:p w14:paraId="5C1640B2" w14:textId="77777777" w:rsidR="006652AE" w:rsidRPr="006D5D53" w:rsidRDefault="006652AE" w:rsidP="006652AE">
      <w:pPr>
        <w:numPr>
          <w:ilvl w:val="0"/>
          <w:numId w:val="1"/>
        </w:numPr>
      </w:pPr>
      <w:r w:rsidRPr="006D5D53">
        <w:rPr>
          <w:b/>
          <w:bCs/>
        </w:rPr>
        <w:t>How can one focus on the difference between "Person" (external role) and "Self" (inner values)?</w:t>
      </w:r>
    </w:p>
    <w:p w14:paraId="5CBCCEAB" w14:textId="77777777" w:rsidR="006652AE" w:rsidRPr="006D5D53" w:rsidRDefault="006652AE" w:rsidP="006652AE">
      <w:pPr>
        <w:numPr>
          <w:ilvl w:val="1"/>
          <w:numId w:val="1"/>
        </w:numPr>
      </w:pPr>
      <w:r w:rsidRPr="006D5D53">
        <w:t xml:space="preserve">Focus on self-reflection, distinguishing personal identity from </w:t>
      </w:r>
      <w:proofErr w:type="gramStart"/>
      <w:r w:rsidRPr="006D5D53">
        <w:t>the professional</w:t>
      </w:r>
      <w:proofErr w:type="gramEnd"/>
      <w:r w:rsidRPr="006D5D53">
        <w:t xml:space="preserve"> role. Recognize that an individual’s worth isn’t defined solely by their career, which supports a smoother handover.</w:t>
      </w:r>
    </w:p>
    <w:p w14:paraId="52516670" w14:textId="77777777" w:rsidR="006652AE" w:rsidRPr="006D5D53" w:rsidRDefault="006652AE" w:rsidP="006652AE">
      <w:pPr>
        <w:numPr>
          <w:ilvl w:val="0"/>
          <w:numId w:val="1"/>
        </w:numPr>
      </w:pPr>
      <w:r w:rsidRPr="006D5D53">
        <w:rPr>
          <w:b/>
          <w:bCs/>
        </w:rPr>
        <w:t>How can one cultivate trust, collaboration, and mutual respect?</w:t>
      </w:r>
    </w:p>
    <w:p w14:paraId="17D3BB3E" w14:textId="77777777" w:rsidR="006652AE" w:rsidRPr="006D5D53" w:rsidRDefault="006652AE" w:rsidP="006652AE">
      <w:pPr>
        <w:numPr>
          <w:ilvl w:val="1"/>
          <w:numId w:val="1"/>
        </w:numPr>
      </w:pPr>
      <w:r w:rsidRPr="006D5D53">
        <w:t xml:space="preserve">Open communication, consistent </w:t>
      </w:r>
      <w:proofErr w:type="gramStart"/>
      <w:r w:rsidRPr="006D5D53">
        <w:t>team-building</w:t>
      </w:r>
      <w:proofErr w:type="gramEnd"/>
      <w:r w:rsidRPr="006D5D53">
        <w:t>, and valuing diverse perspectives nurture respect. Demonstrate integrity and follow through on commitments to build trust.</w:t>
      </w:r>
    </w:p>
    <w:p w14:paraId="30C30A39" w14:textId="77777777" w:rsidR="006652AE" w:rsidRPr="006D5D53" w:rsidRDefault="006652AE" w:rsidP="006652AE">
      <w:pPr>
        <w:numPr>
          <w:ilvl w:val="0"/>
          <w:numId w:val="1"/>
        </w:numPr>
      </w:pPr>
      <w:r w:rsidRPr="006D5D53">
        <w:rPr>
          <w:b/>
          <w:bCs/>
        </w:rPr>
        <w:t>What values and behaviors are essential for both the founder and successor?</w:t>
      </w:r>
    </w:p>
    <w:p w14:paraId="456BF83C" w14:textId="77777777" w:rsidR="006652AE" w:rsidRPr="006D5D53" w:rsidRDefault="006652AE" w:rsidP="006652AE">
      <w:pPr>
        <w:numPr>
          <w:ilvl w:val="1"/>
          <w:numId w:val="1"/>
        </w:numPr>
      </w:pPr>
      <w:r w:rsidRPr="006D5D53">
        <w:t>Integrity, adaptability, visionary thinking, empathy, and alignment with the firm’s mission are foundational. These traits ensure both leaders work toward a shared goal.</w:t>
      </w:r>
    </w:p>
    <w:p w14:paraId="5A1EF33B" w14:textId="77777777" w:rsidR="006652AE" w:rsidRPr="006D5D53" w:rsidRDefault="006652AE" w:rsidP="006652AE">
      <w:pPr>
        <w:numPr>
          <w:ilvl w:val="0"/>
          <w:numId w:val="1"/>
        </w:numPr>
      </w:pPr>
      <w:r w:rsidRPr="006D5D53">
        <w:rPr>
          <w:b/>
          <w:bCs/>
        </w:rPr>
        <w:t>How can the founder shift from managing to mentoring?</w:t>
      </w:r>
    </w:p>
    <w:p w14:paraId="70660BAD" w14:textId="77777777" w:rsidR="006652AE" w:rsidRPr="006D5D53" w:rsidRDefault="006652AE" w:rsidP="006652AE">
      <w:pPr>
        <w:numPr>
          <w:ilvl w:val="1"/>
          <w:numId w:val="1"/>
        </w:numPr>
      </w:pPr>
      <w:r w:rsidRPr="006D5D53">
        <w:t>Gradually delegate decisions, guiding rather than directing. Ask thought-provoking questions to empower the successor and encourage them to develop a leadership style.</w:t>
      </w:r>
    </w:p>
    <w:p w14:paraId="15DAE59C" w14:textId="77777777" w:rsidR="006652AE" w:rsidRPr="006D5D53" w:rsidRDefault="006652AE" w:rsidP="006652AE">
      <w:pPr>
        <w:numPr>
          <w:ilvl w:val="0"/>
          <w:numId w:val="1"/>
        </w:numPr>
      </w:pPr>
      <w:r w:rsidRPr="006D5D53">
        <w:rPr>
          <w:b/>
          <w:bCs/>
        </w:rPr>
        <w:t>How can the successor lead authentically while honoring the founder’s legacy?</w:t>
      </w:r>
    </w:p>
    <w:p w14:paraId="09A74B98" w14:textId="77777777" w:rsidR="006652AE" w:rsidRPr="006D5D53" w:rsidRDefault="006652AE" w:rsidP="006652AE">
      <w:pPr>
        <w:numPr>
          <w:ilvl w:val="1"/>
          <w:numId w:val="1"/>
        </w:numPr>
      </w:pPr>
      <w:r w:rsidRPr="006D5D53">
        <w:t>Embrace the firm’s core values, communicate openly, and balance tradition with new strategies. Involve long-standing team members to maintain continuity.</w:t>
      </w:r>
    </w:p>
    <w:p w14:paraId="720BC95A" w14:textId="77777777" w:rsidR="006652AE" w:rsidRPr="006D5D53" w:rsidRDefault="006652AE" w:rsidP="006652AE">
      <w:pPr>
        <w:numPr>
          <w:ilvl w:val="0"/>
          <w:numId w:val="1"/>
        </w:numPr>
      </w:pPr>
      <w:r w:rsidRPr="006D5D53">
        <w:rPr>
          <w:b/>
          <w:bCs/>
        </w:rPr>
        <w:t>How can the founder guide the successor without interference?</w:t>
      </w:r>
    </w:p>
    <w:p w14:paraId="4938784E" w14:textId="77777777" w:rsidR="006652AE" w:rsidRPr="006D5D53" w:rsidRDefault="006652AE" w:rsidP="006652AE">
      <w:pPr>
        <w:numPr>
          <w:ilvl w:val="1"/>
          <w:numId w:val="1"/>
        </w:numPr>
      </w:pPr>
      <w:r w:rsidRPr="006D5D53">
        <w:t>Set clear boundaries, provide strategic advice when asked, and avoid micromanaging. High-level strategy discussions rather than day-to-day operations create an empowering environment for the successor.</w:t>
      </w:r>
    </w:p>
    <w:p w14:paraId="166C36DC" w14:textId="77777777" w:rsidR="006652AE" w:rsidRPr="006D5D53" w:rsidRDefault="006652AE" w:rsidP="006652AE">
      <w:pPr>
        <w:numPr>
          <w:ilvl w:val="0"/>
          <w:numId w:val="1"/>
        </w:numPr>
      </w:pPr>
      <w:r w:rsidRPr="006D5D53">
        <w:rPr>
          <w:b/>
          <w:bCs/>
        </w:rPr>
        <w:t>How can successors lead with their strengths and vision?</w:t>
      </w:r>
    </w:p>
    <w:p w14:paraId="50814653" w14:textId="77777777" w:rsidR="006652AE" w:rsidRPr="006D5D53" w:rsidRDefault="006652AE" w:rsidP="006652AE">
      <w:pPr>
        <w:numPr>
          <w:ilvl w:val="1"/>
          <w:numId w:val="1"/>
        </w:numPr>
      </w:pPr>
      <w:r w:rsidRPr="006D5D53">
        <w:t>Successors can identify and leverage their unique strengths, articulate a vision for the firm's future, and continuously refine their leadership abilities.</w:t>
      </w:r>
    </w:p>
    <w:p w14:paraId="0A73C508" w14:textId="77777777" w:rsidR="006652AE" w:rsidRPr="006D5D53" w:rsidRDefault="006652AE" w:rsidP="006652AE">
      <w:pPr>
        <w:numPr>
          <w:ilvl w:val="0"/>
          <w:numId w:val="1"/>
        </w:numPr>
      </w:pPr>
      <w:r w:rsidRPr="006D5D53">
        <w:rPr>
          <w:b/>
          <w:bCs/>
        </w:rPr>
        <w:t>How can one maintain cultural continuity while adapting to modern needs?</w:t>
      </w:r>
    </w:p>
    <w:p w14:paraId="165A8672" w14:textId="77777777" w:rsidR="006652AE" w:rsidRPr="006D5D53" w:rsidRDefault="006652AE" w:rsidP="006652AE">
      <w:pPr>
        <w:numPr>
          <w:ilvl w:val="1"/>
          <w:numId w:val="1"/>
        </w:numPr>
      </w:pPr>
      <w:r w:rsidRPr="006D5D53">
        <w:lastRenderedPageBreak/>
        <w:t>Identify core traditions that define the firm's culture. Introduce new practices that align with these values, involving long-standing employees in the change process.</w:t>
      </w:r>
    </w:p>
    <w:p w14:paraId="29E48248" w14:textId="77777777" w:rsidR="006652AE" w:rsidRPr="006D5D53" w:rsidRDefault="006652AE" w:rsidP="006652AE">
      <w:pPr>
        <w:numPr>
          <w:ilvl w:val="0"/>
          <w:numId w:val="1"/>
        </w:numPr>
      </w:pPr>
      <w:r w:rsidRPr="006D5D53">
        <w:rPr>
          <w:b/>
          <w:bCs/>
        </w:rPr>
        <w:t>How can founders and successors conduct effective check-ins and assessment updates?</w:t>
      </w:r>
    </w:p>
    <w:p w14:paraId="3E66C6D8" w14:textId="77777777" w:rsidR="006652AE" w:rsidRPr="006D5D53" w:rsidRDefault="006652AE" w:rsidP="006652AE">
      <w:pPr>
        <w:numPr>
          <w:ilvl w:val="1"/>
          <w:numId w:val="1"/>
        </w:numPr>
      </w:pPr>
      <w:r w:rsidRPr="006D5D53">
        <w:t>Schedule regular meetings with clear objectives, reviewing progress on goals and discussing challenges. Document key takeaways to stay aligned on the succession path.</w:t>
      </w:r>
    </w:p>
    <w:p w14:paraId="07E71946" w14:textId="77777777" w:rsidR="006652AE" w:rsidRPr="006D5D53" w:rsidRDefault="00000000" w:rsidP="006652AE">
      <w:r>
        <w:pict w14:anchorId="27DB9AE1">
          <v:rect id="_x0000_i1040" style="width:0;height:1.5pt" o:hralign="center" o:hrstd="t" o:hr="t" fillcolor="#a0a0a0" stroked="f"/>
        </w:pict>
      </w:r>
    </w:p>
    <w:p w14:paraId="17F5F115" w14:textId="54123F53" w:rsidR="006652AE" w:rsidRPr="006D5D53" w:rsidRDefault="006652AE" w:rsidP="006652AE">
      <w:r w:rsidRPr="006D5D53">
        <w:rPr>
          <w:b/>
          <w:bCs/>
        </w:rPr>
        <w:t xml:space="preserve">Chapter </w:t>
      </w:r>
      <w:r>
        <w:rPr>
          <w:b/>
          <w:bCs/>
        </w:rPr>
        <w:t>7</w:t>
      </w:r>
      <w:r w:rsidRPr="006D5D53">
        <w:rPr>
          <w:b/>
          <w:bCs/>
        </w:rPr>
        <w:t>: How to Overcome Succession Sabotage and Ensure a Smooth Transition</w:t>
      </w:r>
    </w:p>
    <w:p w14:paraId="512E802E" w14:textId="77777777" w:rsidR="006652AE" w:rsidRPr="006D5D53" w:rsidRDefault="006652AE" w:rsidP="006652AE">
      <w:pPr>
        <w:rPr>
          <w:b/>
          <w:bCs/>
        </w:rPr>
      </w:pPr>
      <w:r w:rsidRPr="006D5D53">
        <w:rPr>
          <w:b/>
          <w:bCs/>
        </w:rPr>
        <w:t>The Shame of Succession</w:t>
      </w:r>
    </w:p>
    <w:p w14:paraId="7FF83E79" w14:textId="77777777" w:rsidR="006652AE" w:rsidRPr="006D5D53" w:rsidRDefault="006652AE" w:rsidP="006652AE">
      <w:r w:rsidRPr="006D5D53">
        <w:t>For outgoing leaders, stepping down can cause feelings of loss and insecurity, leading them to micromanage the successor. On the successor’s end, these feelings can translate to imposter syndrome, causing them to second-guess decisions.</w:t>
      </w:r>
    </w:p>
    <w:p w14:paraId="71819905" w14:textId="77777777" w:rsidR="006652AE" w:rsidRPr="006D5D53" w:rsidRDefault="006652AE" w:rsidP="006652AE">
      <w:pPr>
        <w:rPr>
          <w:b/>
          <w:bCs/>
        </w:rPr>
      </w:pPr>
      <w:r w:rsidRPr="006D5D53">
        <w:rPr>
          <w:b/>
          <w:bCs/>
        </w:rPr>
        <w:t>Steps to Overcome Sabotage</w:t>
      </w:r>
    </w:p>
    <w:p w14:paraId="13D858C5" w14:textId="77777777" w:rsidR="006652AE" w:rsidRPr="006D5D53" w:rsidRDefault="006652AE" w:rsidP="006652AE">
      <w:pPr>
        <w:numPr>
          <w:ilvl w:val="0"/>
          <w:numId w:val="3"/>
        </w:numPr>
      </w:pPr>
      <w:r w:rsidRPr="006D5D53">
        <w:rPr>
          <w:b/>
          <w:bCs/>
        </w:rPr>
        <w:t>Reconnecting with the Self</w:t>
      </w:r>
      <w:r w:rsidRPr="006D5D53">
        <w:t>: Outgoing leaders should understand their worth beyond their title, focusing on mentorship.</w:t>
      </w:r>
    </w:p>
    <w:p w14:paraId="6DD22C18" w14:textId="77777777" w:rsidR="006652AE" w:rsidRPr="006D5D53" w:rsidRDefault="006652AE" w:rsidP="006652AE">
      <w:pPr>
        <w:numPr>
          <w:ilvl w:val="0"/>
          <w:numId w:val="3"/>
        </w:numPr>
      </w:pPr>
      <w:r w:rsidRPr="006D5D53">
        <w:rPr>
          <w:b/>
          <w:bCs/>
        </w:rPr>
        <w:t>Empowering the Successor’s Self</w:t>
      </w:r>
      <w:r w:rsidRPr="006D5D53">
        <w:t>: Successors should lead with their authentic style, confidently moving the business forward.</w:t>
      </w:r>
    </w:p>
    <w:p w14:paraId="32F28D34" w14:textId="77777777" w:rsidR="006652AE" w:rsidRPr="006D5D53" w:rsidRDefault="006652AE" w:rsidP="006652AE">
      <w:pPr>
        <w:numPr>
          <w:ilvl w:val="0"/>
          <w:numId w:val="3"/>
        </w:numPr>
      </w:pPr>
      <w:r w:rsidRPr="006D5D53">
        <w:rPr>
          <w:b/>
          <w:bCs/>
        </w:rPr>
        <w:t>Cultivating Trust and Collaboration</w:t>
      </w:r>
      <w:r w:rsidRPr="006D5D53">
        <w:t>: Both leaders need to prioritize collaboration, ensuring the process centers on the firm’s future rather than individual egos.</w:t>
      </w:r>
    </w:p>
    <w:p w14:paraId="1E1FE0BB" w14:textId="77777777" w:rsidR="006652AE" w:rsidRPr="006D5D53" w:rsidRDefault="00000000" w:rsidP="006652AE">
      <w:r>
        <w:pict w14:anchorId="774B1F1F">
          <v:rect id="_x0000_i1041" style="width:0;height:1.5pt" o:hralign="center" o:hrstd="t" o:hr="t" fillcolor="#a0a0a0" stroked="f"/>
        </w:pict>
      </w:r>
    </w:p>
    <w:p w14:paraId="0B587B35" w14:textId="148C15FA" w:rsidR="006652AE" w:rsidRPr="006D5D53" w:rsidRDefault="006652AE" w:rsidP="006652AE">
      <w:r w:rsidRPr="006D5D53">
        <w:rPr>
          <w:b/>
          <w:bCs/>
        </w:rPr>
        <w:t xml:space="preserve">Chapter </w:t>
      </w:r>
      <w:r w:rsidR="00461056">
        <w:rPr>
          <w:b/>
          <w:bCs/>
        </w:rPr>
        <w:t>8</w:t>
      </w:r>
      <w:r w:rsidRPr="006D5D53">
        <w:rPr>
          <w:b/>
          <w:bCs/>
        </w:rPr>
        <w:t>: Balancing Tradition with Innovation</w:t>
      </w:r>
    </w:p>
    <w:p w14:paraId="5C7B52AE" w14:textId="77777777" w:rsidR="006652AE" w:rsidRPr="006D5D53" w:rsidRDefault="006652AE" w:rsidP="006652AE">
      <w:r w:rsidRPr="006D5D53">
        <w:t>As business evolves, balancing tradition with innovation is critical. Founders often value relationships and high-touch service, while successors may lean toward digital strategies and automation.</w:t>
      </w:r>
    </w:p>
    <w:p w14:paraId="021FC06C" w14:textId="77777777" w:rsidR="006652AE" w:rsidRPr="006D5D53" w:rsidRDefault="006652AE" w:rsidP="006652AE">
      <w:pPr>
        <w:rPr>
          <w:b/>
          <w:bCs/>
        </w:rPr>
      </w:pPr>
      <w:r w:rsidRPr="006D5D53">
        <w:rPr>
          <w:b/>
          <w:bCs/>
        </w:rPr>
        <w:t>Finding the Balance</w:t>
      </w:r>
    </w:p>
    <w:p w14:paraId="17258F3B" w14:textId="77777777" w:rsidR="006652AE" w:rsidRPr="006D5D53" w:rsidRDefault="006652AE" w:rsidP="006652AE">
      <w:pPr>
        <w:numPr>
          <w:ilvl w:val="0"/>
          <w:numId w:val="4"/>
        </w:numPr>
      </w:pPr>
      <w:r w:rsidRPr="006D5D53">
        <w:rPr>
          <w:b/>
          <w:bCs/>
        </w:rPr>
        <w:t>Embrace Innovation Without Compromising Legacy</w:t>
      </w:r>
      <w:r w:rsidRPr="006D5D53">
        <w:t xml:space="preserve">: Both leaders should </w:t>
      </w:r>
      <w:proofErr w:type="gramStart"/>
      <w:r w:rsidRPr="006D5D53">
        <w:t>align on</w:t>
      </w:r>
      <w:proofErr w:type="gramEnd"/>
      <w:r w:rsidRPr="006D5D53">
        <w:t xml:space="preserve"> a mission that combines the firm's core values with modern strategies.</w:t>
      </w:r>
    </w:p>
    <w:p w14:paraId="16F4936B" w14:textId="77777777" w:rsidR="006652AE" w:rsidRPr="006D5D53" w:rsidRDefault="006652AE" w:rsidP="006652AE">
      <w:pPr>
        <w:numPr>
          <w:ilvl w:val="0"/>
          <w:numId w:val="4"/>
        </w:numPr>
      </w:pPr>
      <w:r w:rsidRPr="006D5D53">
        <w:rPr>
          <w:b/>
          <w:bCs/>
        </w:rPr>
        <w:t>Collaborative Decision-Making</w:t>
      </w:r>
      <w:r w:rsidRPr="006D5D53">
        <w:t>: Open discussions between the founder and successor on strategic direction can bridge the gap between the old and new approaches.</w:t>
      </w:r>
    </w:p>
    <w:p w14:paraId="3FC83734" w14:textId="77777777" w:rsidR="006652AE" w:rsidRPr="006D5D53" w:rsidRDefault="006652AE" w:rsidP="006652AE">
      <w:r w:rsidRPr="006D5D53">
        <w:t>Values and Behaviors Assessments further facilitate this process by providing mutual understanding.</w:t>
      </w:r>
    </w:p>
    <w:p w14:paraId="7EFA9CBB" w14:textId="77777777" w:rsidR="006652AE" w:rsidRPr="006D5D53" w:rsidRDefault="00000000" w:rsidP="006652AE">
      <w:r>
        <w:pict w14:anchorId="7D74BDF1">
          <v:rect id="_x0000_i1042" style="width:0;height:1.5pt" o:hralign="center" o:hrstd="t" o:hr="t" fillcolor="#a0a0a0" stroked="f"/>
        </w:pict>
      </w:r>
    </w:p>
    <w:p w14:paraId="6F5B9FC7" w14:textId="287803DC" w:rsidR="006652AE" w:rsidRPr="006D5D53" w:rsidRDefault="006652AE" w:rsidP="006652AE">
      <w:r w:rsidRPr="006D5D53">
        <w:rPr>
          <w:b/>
          <w:bCs/>
        </w:rPr>
        <w:t xml:space="preserve">Chapter </w:t>
      </w:r>
      <w:r w:rsidR="00461056">
        <w:rPr>
          <w:b/>
          <w:bCs/>
        </w:rPr>
        <w:t>9</w:t>
      </w:r>
      <w:r w:rsidRPr="006D5D53">
        <w:rPr>
          <w:b/>
          <w:bCs/>
        </w:rPr>
        <w:t>: Ensuring a Smooth Succession Plan</w:t>
      </w:r>
    </w:p>
    <w:p w14:paraId="290D7A39" w14:textId="77777777" w:rsidR="006652AE" w:rsidRPr="006D5D53" w:rsidRDefault="006652AE" w:rsidP="006652AE">
      <w:r w:rsidRPr="006D5D53">
        <w:lastRenderedPageBreak/>
        <w:t>A smooth succession plan involves navigating the emotional and operational complexities, emphasizing alignment between outgoing and incoming leaders.</w:t>
      </w:r>
    </w:p>
    <w:p w14:paraId="0516A9F6" w14:textId="77777777" w:rsidR="006652AE" w:rsidRPr="006D5D53" w:rsidRDefault="00000000" w:rsidP="006652AE">
      <w:r>
        <w:pict w14:anchorId="02A7CD93">
          <v:rect id="_x0000_i1043" style="width:0;height:1.5pt" o:hralign="center" o:hrstd="t" o:hr="t" fillcolor="#a0a0a0" stroked="f"/>
        </w:pict>
      </w:r>
    </w:p>
    <w:p w14:paraId="51830042" w14:textId="77777777" w:rsidR="006652AE" w:rsidRPr="006D5D53" w:rsidRDefault="006652AE" w:rsidP="006652AE">
      <w:pPr>
        <w:rPr>
          <w:b/>
          <w:bCs/>
        </w:rPr>
      </w:pPr>
      <w:r w:rsidRPr="006D5D53">
        <w:rPr>
          <w:b/>
          <w:bCs/>
        </w:rPr>
        <w:t>Key Takeaways</w:t>
      </w:r>
    </w:p>
    <w:p w14:paraId="29ADBF2A" w14:textId="77777777" w:rsidR="006652AE" w:rsidRPr="006D5D53" w:rsidRDefault="006652AE" w:rsidP="006652AE">
      <w:pPr>
        <w:numPr>
          <w:ilvl w:val="0"/>
          <w:numId w:val="5"/>
        </w:numPr>
      </w:pPr>
      <w:r w:rsidRPr="006D5D53">
        <w:rPr>
          <w:b/>
          <w:bCs/>
        </w:rPr>
        <w:t>Prevent Bloodbaths</w:t>
      </w:r>
      <w:r w:rsidRPr="006D5D53">
        <w:t>: Use Values and Behaviors Assessments to confirm alignment with the firm’s mission and goals.</w:t>
      </w:r>
    </w:p>
    <w:p w14:paraId="098B8A46" w14:textId="77777777" w:rsidR="006652AE" w:rsidRPr="006D5D53" w:rsidRDefault="006652AE" w:rsidP="006652AE">
      <w:pPr>
        <w:numPr>
          <w:ilvl w:val="0"/>
          <w:numId w:val="5"/>
        </w:numPr>
      </w:pPr>
      <w:r w:rsidRPr="006D5D53">
        <w:rPr>
          <w:b/>
          <w:bCs/>
        </w:rPr>
        <w:t>Overcome Sabotage</w:t>
      </w:r>
      <w:r w:rsidRPr="006D5D53">
        <w:t>: Address emotional hurdles and shame, allowing each leader to operate from a place of confidence.</w:t>
      </w:r>
    </w:p>
    <w:p w14:paraId="49445501" w14:textId="77777777" w:rsidR="006652AE" w:rsidRPr="006D5D53" w:rsidRDefault="006652AE" w:rsidP="006652AE">
      <w:pPr>
        <w:numPr>
          <w:ilvl w:val="0"/>
          <w:numId w:val="5"/>
        </w:numPr>
      </w:pPr>
      <w:r w:rsidRPr="006D5D53">
        <w:rPr>
          <w:b/>
          <w:bCs/>
        </w:rPr>
        <w:t>Balance Tradition and Innovation</w:t>
      </w:r>
      <w:r w:rsidRPr="006D5D53">
        <w:t>: Harmonize modern strategies with foundational values to ensure the firm’s continuity and growth.</w:t>
      </w:r>
    </w:p>
    <w:p w14:paraId="3E77FCEA" w14:textId="5D7DDC55" w:rsidR="006652AE" w:rsidRDefault="00000000" w:rsidP="006652AE">
      <w:r>
        <w:pict w14:anchorId="7A86402A">
          <v:rect id="_x0000_i1044" style="width:0;height:1.5pt" o:hralign="center" o:hrstd="t" o:hr="t" fillcolor="#a0a0a0" stroked="f"/>
        </w:pict>
      </w:r>
    </w:p>
    <w:p w14:paraId="7C8262C2" w14:textId="77777777" w:rsidR="00461056" w:rsidRPr="006D5D53" w:rsidRDefault="00461056" w:rsidP="00461056">
      <w:pPr>
        <w:rPr>
          <w:b/>
          <w:bCs/>
        </w:rPr>
      </w:pPr>
      <w:r w:rsidRPr="006D5D53">
        <w:rPr>
          <w:b/>
          <w:bCs/>
        </w:rPr>
        <w:t>Call to Action</w:t>
      </w:r>
    </w:p>
    <w:p w14:paraId="31139740" w14:textId="77777777" w:rsidR="00461056" w:rsidRPr="006D5D53" w:rsidRDefault="00461056" w:rsidP="00461056">
      <w:r w:rsidRPr="006D5D53">
        <w:rPr>
          <w:b/>
          <w:bCs/>
        </w:rPr>
        <w:t>What are your Values and Behaviors, and what are the best Values and Behaviors of a Potential Successor?</w:t>
      </w:r>
    </w:p>
    <w:p w14:paraId="579E45F2" w14:textId="77777777" w:rsidR="00461056" w:rsidRPr="006D5D53" w:rsidRDefault="00461056" w:rsidP="00461056">
      <w:r w:rsidRPr="006D5D53">
        <w:t xml:space="preserve">To prevent a Succession Plan Bloodbath, contact Simon Reilly for a free consultation. Call 250-248-6012 or click here to schedule a conversation: </w:t>
      </w:r>
      <w:hyperlink r:id="rId5" w:tgtFrame="_new" w:history="1">
        <w:r w:rsidRPr="006D5D53">
          <w:rPr>
            <w:rStyle w:val="Hyperlink"/>
          </w:rPr>
          <w:t>https://leadingadvisor.as.me/callwithsimonreilly</w:t>
        </w:r>
      </w:hyperlink>
    </w:p>
    <w:p w14:paraId="6DEE2AA1" w14:textId="77777777" w:rsidR="00461056" w:rsidRPr="006D5D53" w:rsidRDefault="00461056" w:rsidP="00461056">
      <w:r w:rsidRPr="006D5D53">
        <w:t>Thank you for the opportunity to be of service.</w:t>
      </w:r>
    </w:p>
    <w:p w14:paraId="64E65AE5" w14:textId="77777777" w:rsidR="00461056" w:rsidRPr="006D5D53" w:rsidRDefault="00461056" w:rsidP="00461056">
      <w:r w:rsidRPr="006D5D53">
        <w:rPr>
          <w:b/>
          <w:bCs/>
        </w:rPr>
        <w:t>Simon Reilly</w:t>
      </w:r>
    </w:p>
    <w:sectPr w:rsidR="00461056" w:rsidRPr="006D5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abstractNum w:abstractNumId="0" w15:restartNumberingAfterBreak="0">
    <w:nsid w:val="099D00BE"/>
    <w:multiLevelType w:val="multilevel"/>
    <w:tmpl w:val="2E6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7E01"/>
    <w:multiLevelType w:val="multilevel"/>
    <w:tmpl w:val="DB7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C53DB"/>
    <w:multiLevelType w:val="multilevel"/>
    <w:tmpl w:val="599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B6A3E"/>
    <w:multiLevelType w:val="multilevel"/>
    <w:tmpl w:val="509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1661D"/>
    <w:multiLevelType w:val="multilevel"/>
    <w:tmpl w:val="52CE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F7217"/>
    <w:multiLevelType w:val="multilevel"/>
    <w:tmpl w:val="48F2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724D6"/>
    <w:multiLevelType w:val="multilevel"/>
    <w:tmpl w:val="D18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75F7C"/>
    <w:multiLevelType w:val="multilevel"/>
    <w:tmpl w:val="C0A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A0696"/>
    <w:multiLevelType w:val="multilevel"/>
    <w:tmpl w:val="BF825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964A4"/>
    <w:multiLevelType w:val="multilevel"/>
    <w:tmpl w:val="894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26D8E"/>
    <w:multiLevelType w:val="multilevel"/>
    <w:tmpl w:val="3A9C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30FC6"/>
    <w:multiLevelType w:val="multilevel"/>
    <w:tmpl w:val="992CA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E1768C"/>
    <w:multiLevelType w:val="multilevel"/>
    <w:tmpl w:val="5F5E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85F0B"/>
    <w:multiLevelType w:val="multilevel"/>
    <w:tmpl w:val="C4EE6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245908">
    <w:abstractNumId w:val="8"/>
  </w:num>
  <w:num w:numId="2" w16cid:durableId="1853490329">
    <w:abstractNumId w:val="6"/>
  </w:num>
  <w:num w:numId="3" w16cid:durableId="1050422299">
    <w:abstractNumId w:val="4"/>
  </w:num>
  <w:num w:numId="4" w16cid:durableId="872036956">
    <w:abstractNumId w:val="7"/>
  </w:num>
  <w:num w:numId="5" w16cid:durableId="633634312">
    <w:abstractNumId w:val="0"/>
  </w:num>
  <w:num w:numId="6" w16cid:durableId="1064373077">
    <w:abstractNumId w:val="12"/>
  </w:num>
  <w:num w:numId="7" w16cid:durableId="1663657305">
    <w:abstractNumId w:val="13"/>
  </w:num>
  <w:num w:numId="8" w16cid:durableId="1253854060">
    <w:abstractNumId w:val="2"/>
  </w:num>
  <w:num w:numId="9" w16cid:durableId="2018845820">
    <w:abstractNumId w:val="5"/>
  </w:num>
  <w:num w:numId="10" w16cid:durableId="1579366998">
    <w:abstractNumId w:val="11"/>
  </w:num>
  <w:num w:numId="11" w16cid:durableId="1206720923">
    <w:abstractNumId w:val="9"/>
  </w:num>
  <w:num w:numId="12" w16cid:durableId="1289431824">
    <w:abstractNumId w:val="3"/>
  </w:num>
  <w:num w:numId="13" w16cid:durableId="1460606983">
    <w:abstractNumId w:val="10"/>
  </w:num>
  <w:num w:numId="14" w16cid:durableId="80466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DCE0DB0-B385-44C7-BC6C-40CF37F144FE}"/>
    <w:docVar w:name="dgnword-eventsink" w:val="1003627544"/>
  </w:docVars>
  <w:rsids>
    <w:rsidRoot w:val="006D5D53"/>
    <w:rsid w:val="0016570C"/>
    <w:rsid w:val="001F5A8C"/>
    <w:rsid w:val="001F79DC"/>
    <w:rsid w:val="003E181C"/>
    <w:rsid w:val="00461056"/>
    <w:rsid w:val="00472094"/>
    <w:rsid w:val="005B7C75"/>
    <w:rsid w:val="006652AE"/>
    <w:rsid w:val="006D5D53"/>
    <w:rsid w:val="00743F9F"/>
    <w:rsid w:val="00963036"/>
    <w:rsid w:val="0098734F"/>
    <w:rsid w:val="009C33BA"/>
    <w:rsid w:val="00A21F41"/>
    <w:rsid w:val="00DA33C4"/>
    <w:rsid w:val="00F8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3FDA"/>
  <w15:chartTrackingRefBased/>
  <w15:docId w15:val="{0FABD242-85E3-453D-B597-7DBBD38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53"/>
    <w:rPr>
      <w:rFonts w:eastAsiaTheme="majorEastAsia" w:cstheme="majorBidi"/>
      <w:color w:val="272727" w:themeColor="text1" w:themeTint="D8"/>
    </w:rPr>
  </w:style>
  <w:style w:type="paragraph" w:styleId="Title">
    <w:name w:val="Title"/>
    <w:basedOn w:val="Normal"/>
    <w:next w:val="Normal"/>
    <w:link w:val="TitleChar"/>
    <w:uiPriority w:val="10"/>
    <w:qFormat/>
    <w:rsid w:val="006D5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53"/>
    <w:pPr>
      <w:spacing w:before="160"/>
      <w:jc w:val="center"/>
    </w:pPr>
    <w:rPr>
      <w:i/>
      <w:iCs/>
      <w:color w:val="404040" w:themeColor="text1" w:themeTint="BF"/>
    </w:rPr>
  </w:style>
  <w:style w:type="character" w:customStyle="1" w:styleId="QuoteChar">
    <w:name w:val="Quote Char"/>
    <w:basedOn w:val="DefaultParagraphFont"/>
    <w:link w:val="Quote"/>
    <w:uiPriority w:val="29"/>
    <w:rsid w:val="006D5D53"/>
    <w:rPr>
      <w:i/>
      <w:iCs/>
      <w:color w:val="404040" w:themeColor="text1" w:themeTint="BF"/>
    </w:rPr>
  </w:style>
  <w:style w:type="paragraph" w:styleId="ListParagraph">
    <w:name w:val="List Paragraph"/>
    <w:basedOn w:val="Normal"/>
    <w:uiPriority w:val="34"/>
    <w:qFormat/>
    <w:rsid w:val="006D5D53"/>
    <w:pPr>
      <w:ind w:left="720"/>
      <w:contextualSpacing/>
    </w:pPr>
  </w:style>
  <w:style w:type="character" w:styleId="IntenseEmphasis">
    <w:name w:val="Intense Emphasis"/>
    <w:basedOn w:val="DefaultParagraphFont"/>
    <w:uiPriority w:val="21"/>
    <w:qFormat/>
    <w:rsid w:val="006D5D53"/>
    <w:rPr>
      <w:i/>
      <w:iCs/>
      <w:color w:val="0F4761" w:themeColor="accent1" w:themeShade="BF"/>
    </w:rPr>
  </w:style>
  <w:style w:type="paragraph" w:styleId="IntenseQuote">
    <w:name w:val="Intense Quote"/>
    <w:basedOn w:val="Normal"/>
    <w:next w:val="Normal"/>
    <w:link w:val="IntenseQuoteChar"/>
    <w:uiPriority w:val="30"/>
    <w:qFormat/>
    <w:rsid w:val="006D5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53"/>
    <w:rPr>
      <w:i/>
      <w:iCs/>
      <w:color w:val="0F4761" w:themeColor="accent1" w:themeShade="BF"/>
    </w:rPr>
  </w:style>
  <w:style w:type="character" w:styleId="IntenseReference">
    <w:name w:val="Intense Reference"/>
    <w:basedOn w:val="DefaultParagraphFont"/>
    <w:uiPriority w:val="32"/>
    <w:qFormat/>
    <w:rsid w:val="006D5D53"/>
    <w:rPr>
      <w:b/>
      <w:bCs/>
      <w:smallCaps/>
      <w:color w:val="0F4761" w:themeColor="accent1" w:themeShade="BF"/>
      <w:spacing w:val="5"/>
    </w:rPr>
  </w:style>
  <w:style w:type="character" w:styleId="Hyperlink">
    <w:name w:val="Hyperlink"/>
    <w:basedOn w:val="DefaultParagraphFont"/>
    <w:uiPriority w:val="99"/>
    <w:unhideWhenUsed/>
    <w:rsid w:val="006D5D53"/>
    <w:rPr>
      <w:color w:val="467886" w:themeColor="hyperlink"/>
      <w:u w:val="single"/>
    </w:rPr>
  </w:style>
  <w:style w:type="character" w:styleId="UnresolvedMention">
    <w:name w:val="Unresolved Mention"/>
    <w:basedOn w:val="DefaultParagraphFont"/>
    <w:uiPriority w:val="99"/>
    <w:semiHidden/>
    <w:unhideWhenUsed/>
    <w:rsid w:val="006D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2006">
      <w:bodyDiv w:val="1"/>
      <w:marLeft w:val="0"/>
      <w:marRight w:val="0"/>
      <w:marTop w:val="0"/>
      <w:marBottom w:val="0"/>
      <w:divBdr>
        <w:top w:val="none" w:sz="0" w:space="0" w:color="auto"/>
        <w:left w:val="none" w:sz="0" w:space="0" w:color="auto"/>
        <w:bottom w:val="none" w:sz="0" w:space="0" w:color="auto"/>
        <w:right w:val="none" w:sz="0" w:space="0" w:color="auto"/>
      </w:divBdr>
    </w:div>
    <w:div w:id="122696833">
      <w:bodyDiv w:val="1"/>
      <w:marLeft w:val="0"/>
      <w:marRight w:val="0"/>
      <w:marTop w:val="0"/>
      <w:marBottom w:val="0"/>
      <w:divBdr>
        <w:top w:val="none" w:sz="0" w:space="0" w:color="auto"/>
        <w:left w:val="none" w:sz="0" w:space="0" w:color="auto"/>
        <w:bottom w:val="none" w:sz="0" w:space="0" w:color="auto"/>
        <w:right w:val="none" w:sz="0" w:space="0" w:color="auto"/>
      </w:divBdr>
    </w:div>
    <w:div w:id="1333339189">
      <w:bodyDiv w:val="1"/>
      <w:marLeft w:val="0"/>
      <w:marRight w:val="0"/>
      <w:marTop w:val="0"/>
      <w:marBottom w:val="0"/>
      <w:divBdr>
        <w:top w:val="none" w:sz="0" w:space="0" w:color="auto"/>
        <w:left w:val="none" w:sz="0" w:space="0" w:color="auto"/>
        <w:bottom w:val="none" w:sz="0" w:space="0" w:color="auto"/>
        <w:right w:val="none" w:sz="0" w:space="0" w:color="auto"/>
      </w:divBdr>
    </w:div>
    <w:div w:id="1421296568">
      <w:bodyDiv w:val="1"/>
      <w:marLeft w:val="0"/>
      <w:marRight w:val="0"/>
      <w:marTop w:val="0"/>
      <w:marBottom w:val="0"/>
      <w:divBdr>
        <w:top w:val="none" w:sz="0" w:space="0" w:color="auto"/>
        <w:left w:val="none" w:sz="0" w:space="0" w:color="auto"/>
        <w:bottom w:val="none" w:sz="0" w:space="0" w:color="auto"/>
        <w:right w:val="none" w:sz="0" w:space="0" w:color="auto"/>
      </w:divBdr>
    </w:div>
    <w:div w:id="1572619833">
      <w:bodyDiv w:val="1"/>
      <w:marLeft w:val="0"/>
      <w:marRight w:val="0"/>
      <w:marTop w:val="0"/>
      <w:marBottom w:val="0"/>
      <w:divBdr>
        <w:top w:val="none" w:sz="0" w:space="0" w:color="auto"/>
        <w:left w:val="none" w:sz="0" w:space="0" w:color="auto"/>
        <w:bottom w:val="none" w:sz="0" w:space="0" w:color="auto"/>
        <w:right w:val="none" w:sz="0" w:space="0" w:color="auto"/>
      </w:divBdr>
    </w:div>
    <w:div w:id="1732263061">
      <w:bodyDiv w:val="1"/>
      <w:marLeft w:val="0"/>
      <w:marRight w:val="0"/>
      <w:marTop w:val="0"/>
      <w:marBottom w:val="0"/>
      <w:divBdr>
        <w:top w:val="none" w:sz="0" w:space="0" w:color="auto"/>
        <w:left w:val="none" w:sz="0" w:space="0" w:color="auto"/>
        <w:bottom w:val="none" w:sz="0" w:space="0" w:color="auto"/>
        <w:right w:val="none" w:sz="0" w:space="0" w:color="auto"/>
      </w:divBdr>
    </w:div>
    <w:div w:id="21326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dingadvisor.as.me/callwithsimonreil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Reilly</dc:creator>
  <cp:keywords/>
  <dc:description/>
  <cp:lastModifiedBy>Simon Reilly</cp:lastModifiedBy>
  <cp:revision>8</cp:revision>
  <dcterms:created xsi:type="dcterms:W3CDTF">2024-10-31T15:03:00Z</dcterms:created>
  <dcterms:modified xsi:type="dcterms:W3CDTF">2024-12-02T15:42:00Z</dcterms:modified>
</cp:coreProperties>
</file>